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CFEB" w14:textId="0595A1C8" w:rsidR="00861E3B" w:rsidRPr="00EC0FFD" w:rsidRDefault="00EC0FFD">
      <w:bookmarkStart w:id="0" w:name="_GoBack"/>
      <w:bookmarkEnd w:id="0"/>
      <w:r w:rsidRPr="00EC0FFD">
        <w:t xml:space="preserve">№04-1-27/1776-И </w:t>
      </w:r>
      <w:r w:rsidR="00AA2476">
        <w:rPr>
          <w:lang w:val="de-DE"/>
        </w:rPr>
        <w:t>vom</w:t>
      </w:r>
      <w:r w:rsidRPr="00EC0FFD">
        <w:t xml:space="preserve"> 26.03.2020</w:t>
      </w:r>
    </w:p>
    <w:tbl>
      <w:tblPr>
        <w:tblpPr w:leftFromText="180" w:rightFromText="180" w:vertAnchor="text" w:horzAnchor="margin" w:tblpY="-1119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C12AAE" w:rsidRPr="00AA2476" w14:paraId="04E51DFF" w14:textId="77777777" w:rsidTr="00C12AAE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14:paraId="1F784CD4" w14:textId="77777777"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65282E6A" w14:textId="77777777" w:rsidR="007F754C" w:rsidRPr="005324C0" w:rsidRDefault="007F754C" w:rsidP="00861E3B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РЕСПУБЛИКАСЫ ИНДУСТРИЯ ЖƏНЕ ИНФРАҚҰРЫЛЫМДЫҚ ДАМУ МИНИСТРЛІГІ</w:t>
            </w:r>
          </w:p>
          <w:p w14:paraId="51898AB3" w14:textId="77777777" w:rsidR="007F754C" w:rsidRDefault="007F754C" w:rsidP="00861E3B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14:paraId="249AC7FA" w14:textId="77777777" w:rsidR="007F754C" w:rsidRDefault="007F754C" w:rsidP="00861E3B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2D79307D" wp14:editId="1D45E5B5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14:paraId="60F67837" w14:textId="77777777"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385DE348" w14:textId="34B26EBF" w:rsidR="007F754C" w:rsidRDefault="00AA2476" w:rsidP="00AA2476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  <w:r w:rsidRPr="00AA2476">
              <w:rPr>
                <w:b/>
                <w:noProof/>
                <w:color w:val="548DD4"/>
                <w:sz w:val="22"/>
                <w:szCs w:val="22"/>
                <w:lang w:val="kk-KZ"/>
              </w:rPr>
              <w:t>MINISTERIUM FÜR</w:t>
            </w: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 INDUSTRIE UND INFRASTRUKTUR</w:t>
            </w:r>
            <w:r w:rsidRPr="00AA2476">
              <w:rPr>
                <w:b/>
                <w:noProof/>
                <w:color w:val="548DD4"/>
                <w:sz w:val="22"/>
                <w:szCs w:val="22"/>
                <w:lang w:val="kk-KZ"/>
              </w:rPr>
              <w:t>ENTWICKLUNG DER REPUBLIK KASACHSTAN</w:t>
            </w:r>
          </w:p>
        </w:tc>
      </w:tr>
      <w:tr w:rsidR="00C370A0" w:rsidRPr="00AA2476" w14:paraId="6390DE34" w14:textId="77777777" w:rsidTr="00C12AAE">
        <w:tc>
          <w:tcPr>
            <w:tcW w:w="3596" w:type="dxa"/>
            <w:tcBorders>
              <w:top w:val="single" w:sz="12" w:space="0" w:color="3333CC"/>
            </w:tcBorders>
          </w:tcPr>
          <w:p w14:paraId="64BC7522" w14:textId="77777777" w:rsidR="00C370A0" w:rsidRPr="00AA2476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  <w:lang w:val="de-DE"/>
              </w:rPr>
            </w:pPr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010000, </w:t>
            </w:r>
            <w:r w:rsidR="00A04A6D">
              <w:rPr>
                <w:noProof/>
                <w:color w:val="548DD4"/>
                <w:sz w:val="12"/>
                <w:szCs w:val="12"/>
              </w:rPr>
              <w:t>Нұр</w:t>
            </w:r>
            <w:r w:rsidR="00A04A6D" w:rsidRPr="00AA2476">
              <w:rPr>
                <w:noProof/>
                <w:color w:val="548DD4"/>
                <w:sz w:val="12"/>
                <w:szCs w:val="12"/>
                <w:lang w:val="de-DE"/>
              </w:rPr>
              <w:t>-</w:t>
            </w:r>
            <w:r w:rsidR="00A04A6D">
              <w:rPr>
                <w:noProof/>
                <w:color w:val="548DD4"/>
                <w:sz w:val="12"/>
                <w:szCs w:val="12"/>
              </w:rPr>
              <w:t>Сұлтан</w:t>
            </w:r>
            <w:r w:rsidR="00A04A6D" w:rsidRPr="00AA2476">
              <w:rPr>
                <w:noProof/>
                <w:color w:val="548DD4"/>
                <w:sz w:val="12"/>
                <w:szCs w:val="12"/>
                <w:lang w:val="de-DE"/>
              </w:rPr>
              <w:t xml:space="preserve"> </w:t>
            </w:r>
            <w:r w:rsidR="00A04A6D">
              <w:rPr>
                <w:noProof/>
                <w:color w:val="548DD4"/>
                <w:sz w:val="12"/>
                <w:szCs w:val="12"/>
              </w:rPr>
              <w:t>қ</w:t>
            </w:r>
            <w:r w:rsidR="00A04A6D" w:rsidRPr="00AA2476">
              <w:rPr>
                <w:noProof/>
                <w:color w:val="548DD4"/>
                <w:sz w:val="12"/>
                <w:szCs w:val="12"/>
                <w:lang w:val="de-DE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Қабанбай</w:t>
            </w:r>
            <w:r w:rsidR="00A04A6D" w:rsidRPr="00AA2476">
              <w:rPr>
                <w:noProof/>
                <w:color w:val="548DD4"/>
                <w:sz w:val="12"/>
                <w:szCs w:val="12"/>
                <w:lang w:val="de-DE"/>
              </w:rPr>
              <w:t xml:space="preserve"> </w:t>
            </w:r>
            <w:r w:rsidR="00A04A6D">
              <w:rPr>
                <w:noProof/>
                <w:color w:val="548DD4"/>
                <w:sz w:val="12"/>
                <w:szCs w:val="12"/>
              </w:rPr>
              <w:t>Батыр</w:t>
            </w:r>
            <w:r w:rsidR="00A04A6D" w:rsidRPr="00AA2476">
              <w:rPr>
                <w:noProof/>
                <w:color w:val="548DD4"/>
                <w:sz w:val="12"/>
                <w:szCs w:val="12"/>
                <w:lang w:val="de-DE"/>
              </w:rPr>
              <w:t xml:space="preserve"> </w:t>
            </w:r>
            <w:r w:rsidR="00A04A6D">
              <w:rPr>
                <w:noProof/>
                <w:color w:val="548DD4"/>
                <w:sz w:val="12"/>
                <w:szCs w:val="12"/>
              </w:rPr>
              <w:t>даңғылы</w:t>
            </w:r>
            <w:r w:rsidR="00A04A6D" w:rsidRPr="00AA2476">
              <w:rPr>
                <w:noProof/>
                <w:color w:val="548DD4"/>
                <w:sz w:val="12"/>
                <w:szCs w:val="12"/>
                <w:lang w:val="de-DE"/>
              </w:rPr>
              <w:t>, 32/1</w:t>
            </w:r>
            <w:r w:rsidRPr="00AA2476">
              <w:rPr>
                <w:color w:val="548DD4"/>
                <w:sz w:val="12"/>
                <w:szCs w:val="12"/>
                <w:lang w:val="de-DE"/>
              </w:rPr>
              <w:t>,</w:t>
            </w:r>
          </w:p>
          <w:p w14:paraId="2CE68DB7" w14:textId="77777777" w:rsidR="00C370A0" w:rsidRPr="00AA2476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  <w:lang w:val="de-DE"/>
              </w:rPr>
            </w:pPr>
            <w:r>
              <w:rPr>
                <w:color w:val="548DD4"/>
                <w:sz w:val="12"/>
                <w:szCs w:val="12"/>
              </w:rPr>
              <w:t>тел</w:t>
            </w:r>
            <w:r w:rsidRPr="00AA2476">
              <w:rPr>
                <w:color w:val="548DD4"/>
                <w:sz w:val="12"/>
                <w:szCs w:val="12"/>
                <w:lang w:val="de-DE"/>
              </w:rPr>
              <w:t>.: 7 (7172</w:t>
            </w:r>
            <w:proofErr w:type="gramStart"/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 )</w:t>
            </w:r>
            <w:proofErr w:type="gramEnd"/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 983311,  </w:t>
            </w:r>
            <w:r>
              <w:rPr>
                <w:color w:val="548DD4"/>
                <w:sz w:val="12"/>
                <w:szCs w:val="12"/>
              </w:rPr>
              <w:t>факс</w:t>
            </w:r>
            <w:r w:rsidRPr="00AA2476">
              <w:rPr>
                <w:color w:val="548DD4"/>
                <w:sz w:val="12"/>
                <w:szCs w:val="12"/>
                <w:lang w:val="de-DE"/>
              </w:rPr>
              <w:t>: 7 (7172 ) 983111</w:t>
            </w:r>
          </w:p>
          <w:p w14:paraId="23D782B1" w14:textId="77777777" w:rsidR="00C370A0" w:rsidRPr="00AA2476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  <w:lang w:val="de-DE"/>
              </w:rPr>
            </w:pPr>
            <w:proofErr w:type="spellStart"/>
            <w:r w:rsidRPr="00AA2476">
              <w:rPr>
                <w:color w:val="548DD4"/>
                <w:sz w:val="12"/>
                <w:szCs w:val="12"/>
                <w:lang w:val="de-DE"/>
              </w:rPr>
              <w:t>e-mail</w:t>
            </w:r>
            <w:proofErr w:type="spellEnd"/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: </w:t>
            </w:r>
            <w:r w:rsidRPr="00AA2476">
              <w:rPr>
                <w:noProof/>
                <w:color w:val="548DD4"/>
                <w:sz w:val="12"/>
                <w:szCs w:val="12"/>
                <w:lang w:val="de-DE"/>
              </w:rPr>
              <w:t>miid@miid.gov.kz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14:paraId="1DBD98A5" w14:textId="77777777" w:rsidR="00C370A0" w:rsidRPr="00AA2476" w:rsidRDefault="00C370A0" w:rsidP="00861E3B">
            <w:pPr>
              <w:rPr>
                <w:color w:val="548DD4"/>
                <w:sz w:val="12"/>
                <w:szCs w:val="12"/>
                <w:lang w:val="de-DE"/>
              </w:rPr>
            </w:pPr>
          </w:p>
          <w:p w14:paraId="0D95AB57" w14:textId="77777777" w:rsidR="00C370A0" w:rsidRPr="00AA2476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  <w:lang w:val="de-DE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14:paraId="41DAE154" w14:textId="77777777" w:rsidR="00C370A0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г. Нур-Султан, пр. Кабанбай Батыра 32/1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14:paraId="05031A40" w14:textId="77777777" w:rsidR="00C370A0" w:rsidRPr="00AA2476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  <w:lang w:val="de-DE"/>
              </w:rPr>
            </w:pPr>
            <w:r>
              <w:rPr>
                <w:color w:val="548DD4"/>
                <w:sz w:val="12"/>
                <w:szCs w:val="12"/>
              </w:rPr>
              <w:t>тел</w:t>
            </w:r>
            <w:r w:rsidRPr="00AA2476">
              <w:rPr>
                <w:color w:val="548DD4"/>
                <w:sz w:val="12"/>
                <w:szCs w:val="12"/>
                <w:lang w:val="de-DE"/>
              </w:rPr>
              <w:t>.: 7 (7172</w:t>
            </w:r>
            <w:proofErr w:type="gramStart"/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 )</w:t>
            </w:r>
            <w:proofErr w:type="gramEnd"/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 983311, </w:t>
            </w:r>
            <w:r>
              <w:rPr>
                <w:color w:val="548DD4"/>
                <w:sz w:val="12"/>
                <w:szCs w:val="12"/>
              </w:rPr>
              <w:t>факс</w:t>
            </w:r>
            <w:r w:rsidRPr="00AA2476">
              <w:rPr>
                <w:color w:val="548DD4"/>
                <w:sz w:val="12"/>
                <w:szCs w:val="12"/>
                <w:lang w:val="de-DE"/>
              </w:rPr>
              <w:t>: 7 (7172 ) 983111</w:t>
            </w:r>
          </w:p>
          <w:p w14:paraId="6312CEB5" w14:textId="77777777" w:rsidR="00C370A0" w:rsidRPr="00AA2476" w:rsidRDefault="00C370A0" w:rsidP="00861E3B">
            <w:pPr>
              <w:pStyle w:val="Kopfzeile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  <w:lang w:val="de-DE"/>
              </w:rPr>
            </w:pPr>
            <w:proofErr w:type="spellStart"/>
            <w:r w:rsidRPr="00AA2476">
              <w:rPr>
                <w:color w:val="548DD4"/>
                <w:sz w:val="12"/>
                <w:szCs w:val="12"/>
                <w:lang w:val="de-DE"/>
              </w:rPr>
              <w:t>e-mail</w:t>
            </w:r>
            <w:proofErr w:type="spellEnd"/>
            <w:r w:rsidRPr="00AA2476">
              <w:rPr>
                <w:color w:val="548DD4"/>
                <w:sz w:val="12"/>
                <w:szCs w:val="12"/>
                <w:lang w:val="de-DE"/>
              </w:rPr>
              <w:t xml:space="preserve">: </w:t>
            </w:r>
            <w:r w:rsidR="002A4EDD" w:rsidRPr="00AA2476">
              <w:rPr>
                <w:noProof/>
                <w:color w:val="548DD4"/>
                <w:sz w:val="12"/>
                <w:szCs w:val="12"/>
                <w:lang w:val="de-DE"/>
              </w:rPr>
              <w:t>miid@miid.gov.kz</w:t>
            </w:r>
          </w:p>
        </w:tc>
      </w:tr>
    </w:tbl>
    <w:p w14:paraId="47A952AC" w14:textId="620592CB" w:rsidR="007864B2" w:rsidRPr="004E094F" w:rsidRDefault="007864B2" w:rsidP="007864B2">
      <w:pPr>
        <w:rPr>
          <w:color w:val="3333CC"/>
          <w:sz w:val="28"/>
          <w:szCs w:val="28"/>
          <w:lang w:val="en-US"/>
        </w:rPr>
      </w:pPr>
      <w:r w:rsidRPr="00480E30">
        <w:rPr>
          <w:color w:val="3333CC"/>
          <w:sz w:val="28"/>
          <w:szCs w:val="28"/>
        </w:rPr>
        <w:t>_______________</w:t>
      </w:r>
      <w:r w:rsidR="004E094F">
        <w:rPr>
          <w:color w:val="3333CC"/>
          <w:sz w:val="28"/>
          <w:szCs w:val="28"/>
          <w:lang w:val="en-US"/>
        </w:rPr>
        <w:t>______</w:t>
      </w:r>
    </w:p>
    <w:p w14:paraId="656B6F10" w14:textId="5CD2356B" w:rsidR="00AE119F" w:rsidRPr="004E094F" w:rsidRDefault="00AE119F" w:rsidP="00AE119F">
      <w:pPr>
        <w:rPr>
          <w:color w:val="3333CC"/>
          <w:sz w:val="28"/>
          <w:szCs w:val="28"/>
          <w:lang w:val="en-US"/>
        </w:rPr>
      </w:pPr>
      <w:r w:rsidRPr="00480E30">
        <w:rPr>
          <w:color w:val="3333CC"/>
          <w:sz w:val="28"/>
          <w:szCs w:val="28"/>
        </w:rPr>
        <w:t>_______________</w:t>
      </w:r>
      <w:r w:rsidR="004E094F">
        <w:rPr>
          <w:color w:val="3333CC"/>
          <w:sz w:val="28"/>
          <w:szCs w:val="28"/>
          <w:lang w:val="en-US"/>
        </w:rPr>
        <w:t>______</w:t>
      </w:r>
    </w:p>
    <w:p w14:paraId="45D56BE6" w14:textId="7B5DD0A4" w:rsidR="007864B2" w:rsidRDefault="007864B2" w:rsidP="007864B2">
      <w:pPr>
        <w:rPr>
          <w:sz w:val="22"/>
          <w:szCs w:val="22"/>
        </w:rPr>
      </w:pPr>
    </w:p>
    <w:p w14:paraId="591A0BBA" w14:textId="77777777" w:rsidR="00887DB2" w:rsidRPr="00AE119F" w:rsidRDefault="00887DB2" w:rsidP="006B2F21">
      <w:pPr>
        <w:ind w:left="5103"/>
        <w:rPr>
          <w:sz w:val="22"/>
          <w:szCs w:val="22"/>
        </w:rPr>
      </w:pPr>
    </w:p>
    <w:p w14:paraId="5EC34EC0" w14:textId="47F2DB2B" w:rsidR="00887DB2" w:rsidRDefault="00AA2476" w:rsidP="00AA2476">
      <w:pPr>
        <w:ind w:left="5103"/>
        <w:jc w:val="center"/>
        <w:rPr>
          <w:b/>
          <w:sz w:val="28"/>
          <w:lang w:val="kk-KZ"/>
        </w:rPr>
      </w:pPr>
      <w:r>
        <w:rPr>
          <w:b/>
          <w:sz w:val="28"/>
          <w:lang w:val="de-DE"/>
        </w:rPr>
        <w:t>An die zuständigen Behörden für Transport anderer Staaten</w:t>
      </w:r>
    </w:p>
    <w:p w14:paraId="7F54C267" w14:textId="7D0FCD7E" w:rsidR="006B2F21" w:rsidRPr="006B2F21" w:rsidRDefault="006B2F21" w:rsidP="006B2F21">
      <w:pPr>
        <w:ind w:left="5103"/>
        <w:jc w:val="center"/>
        <w:rPr>
          <w:bCs/>
          <w:i/>
          <w:iCs/>
          <w:lang w:val="kk-KZ"/>
        </w:rPr>
      </w:pPr>
      <w:r w:rsidRPr="006B2F21">
        <w:rPr>
          <w:bCs/>
          <w:i/>
          <w:iCs/>
          <w:lang w:val="kk-KZ"/>
        </w:rPr>
        <w:t>(</w:t>
      </w:r>
      <w:r w:rsidR="00AA2476">
        <w:rPr>
          <w:bCs/>
          <w:i/>
          <w:iCs/>
          <w:lang w:val="de-DE"/>
        </w:rPr>
        <w:t>der Liste nach</w:t>
      </w:r>
      <w:r w:rsidRPr="006B2F21">
        <w:rPr>
          <w:bCs/>
          <w:i/>
          <w:iCs/>
          <w:lang w:val="kk-KZ"/>
        </w:rPr>
        <w:t>)</w:t>
      </w:r>
    </w:p>
    <w:p w14:paraId="6BB845BE" w14:textId="5E8351FE" w:rsidR="00887DB2" w:rsidRPr="006940FC" w:rsidRDefault="00887DB2" w:rsidP="006B2F21">
      <w:pPr>
        <w:ind w:left="5103"/>
        <w:jc w:val="center"/>
        <w:rPr>
          <w:b/>
          <w:sz w:val="20"/>
          <w:szCs w:val="20"/>
          <w:lang w:val="kk-KZ"/>
        </w:rPr>
      </w:pPr>
    </w:p>
    <w:p w14:paraId="6EED6D5D" w14:textId="77777777" w:rsidR="006B2F21" w:rsidRPr="006940FC" w:rsidRDefault="006B2F21" w:rsidP="006B2F21">
      <w:pPr>
        <w:ind w:left="5103"/>
        <w:jc w:val="center"/>
        <w:rPr>
          <w:b/>
          <w:sz w:val="20"/>
          <w:szCs w:val="20"/>
          <w:lang w:val="kk-KZ"/>
        </w:rPr>
      </w:pPr>
    </w:p>
    <w:p w14:paraId="0CF63817" w14:textId="77777777" w:rsidR="00AA2476" w:rsidRDefault="00AA2476" w:rsidP="006B2F21">
      <w:pPr>
        <w:ind w:left="5103"/>
        <w:jc w:val="center"/>
        <w:rPr>
          <w:b/>
          <w:sz w:val="28"/>
          <w:lang w:val="de-DE"/>
        </w:rPr>
      </w:pPr>
      <w:proofErr w:type="spellStart"/>
      <w:r w:rsidRPr="00AA2476">
        <w:rPr>
          <w:b/>
          <w:sz w:val="28"/>
          <w:lang w:val="kk-KZ"/>
        </w:rPr>
        <w:t>Öffentliche</w:t>
      </w:r>
      <w:proofErr w:type="spellEnd"/>
      <w:r w:rsidRPr="00AA2476">
        <w:rPr>
          <w:b/>
          <w:sz w:val="28"/>
          <w:lang w:val="kk-KZ"/>
        </w:rPr>
        <w:t xml:space="preserve"> </w:t>
      </w:r>
      <w:proofErr w:type="spellStart"/>
      <w:r w:rsidRPr="00AA2476">
        <w:rPr>
          <w:b/>
          <w:sz w:val="28"/>
          <w:lang w:val="kk-KZ"/>
        </w:rPr>
        <w:t>Vereinigungen</w:t>
      </w:r>
      <w:proofErr w:type="spellEnd"/>
      <w:r w:rsidRPr="00AA2476">
        <w:rPr>
          <w:b/>
          <w:sz w:val="28"/>
          <w:lang w:val="kk-KZ"/>
        </w:rPr>
        <w:t xml:space="preserve"> von </w:t>
      </w:r>
      <w:proofErr w:type="spellStart"/>
      <w:r w:rsidRPr="00AA2476">
        <w:rPr>
          <w:b/>
          <w:sz w:val="28"/>
          <w:lang w:val="kk-KZ"/>
        </w:rPr>
        <w:t>juristischen</w:t>
      </w:r>
      <w:proofErr w:type="spellEnd"/>
      <w:r w:rsidRPr="00AA2476">
        <w:rPr>
          <w:b/>
          <w:sz w:val="28"/>
          <w:lang w:val="kk-KZ"/>
        </w:rPr>
        <w:t xml:space="preserve"> </w:t>
      </w:r>
      <w:proofErr w:type="spellStart"/>
      <w:r w:rsidRPr="00AA2476">
        <w:rPr>
          <w:b/>
          <w:sz w:val="28"/>
          <w:lang w:val="kk-KZ"/>
        </w:rPr>
        <w:t>Personen</w:t>
      </w:r>
      <w:proofErr w:type="spellEnd"/>
      <w:r w:rsidRPr="00AA2476">
        <w:rPr>
          <w:b/>
          <w:sz w:val="28"/>
          <w:lang w:val="kk-KZ"/>
        </w:rPr>
        <w:t xml:space="preserve"> </w:t>
      </w:r>
      <w:proofErr w:type="spellStart"/>
      <w:r w:rsidRPr="00AA2476">
        <w:rPr>
          <w:b/>
          <w:sz w:val="28"/>
          <w:lang w:val="kk-KZ"/>
        </w:rPr>
        <w:t>und</w:t>
      </w:r>
      <w:proofErr w:type="spellEnd"/>
      <w:r w:rsidRPr="00AA2476">
        <w:rPr>
          <w:b/>
          <w:sz w:val="28"/>
          <w:lang w:val="kk-KZ"/>
        </w:rPr>
        <w:t xml:space="preserve"> </w:t>
      </w:r>
      <w:proofErr w:type="spellStart"/>
      <w:r w:rsidRPr="00AA2476">
        <w:rPr>
          <w:b/>
          <w:sz w:val="28"/>
          <w:lang w:val="kk-KZ"/>
        </w:rPr>
        <w:t>privaten</w:t>
      </w:r>
      <w:proofErr w:type="spellEnd"/>
      <w:r w:rsidRPr="00AA2476">
        <w:rPr>
          <w:b/>
          <w:sz w:val="28"/>
          <w:lang w:val="kk-KZ"/>
        </w:rPr>
        <w:t xml:space="preserve"> </w:t>
      </w:r>
      <w:proofErr w:type="spellStart"/>
      <w:r w:rsidRPr="00AA2476">
        <w:rPr>
          <w:b/>
          <w:sz w:val="28"/>
          <w:lang w:val="kk-KZ"/>
        </w:rPr>
        <w:t>Unternehmen</w:t>
      </w:r>
      <w:proofErr w:type="spellEnd"/>
      <w:r w:rsidRPr="00AA2476">
        <w:rPr>
          <w:b/>
          <w:sz w:val="28"/>
          <w:lang w:val="kk-KZ"/>
        </w:rPr>
        <w:t xml:space="preserve"> </w:t>
      </w:r>
    </w:p>
    <w:p w14:paraId="28EA9A1D" w14:textId="77777777" w:rsidR="00AA2476" w:rsidRPr="006B2F21" w:rsidRDefault="00AA2476" w:rsidP="00AA2476">
      <w:pPr>
        <w:ind w:left="5103"/>
        <w:jc w:val="center"/>
        <w:rPr>
          <w:bCs/>
          <w:i/>
          <w:iCs/>
          <w:lang w:val="kk-KZ"/>
        </w:rPr>
      </w:pPr>
      <w:r w:rsidRPr="006B2F21">
        <w:rPr>
          <w:bCs/>
          <w:i/>
          <w:iCs/>
          <w:lang w:val="kk-KZ"/>
        </w:rPr>
        <w:t>(</w:t>
      </w:r>
      <w:r>
        <w:rPr>
          <w:bCs/>
          <w:i/>
          <w:iCs/>
          <w:lang w:val="de-DE"/>
        </w:rPr>
        <w:t>der Liste nach</w:t>
      </w:r>
      <w:r w:rsidRPr="006B2F21">
        <w:rPr>
          <w:bCs/>
          <w:i/>
          <w:iCs/>
          <w:lang w:val="kk-KZ"/>
        </w:rPr>
        <w:t>)</w:t>
      </w:r>
    </w:p>
    <w:p w14:paraId="05B108B3" w14:textId="5E0B3647" w:rsidR="00887DB2" w:rsidRPr="00AA2476" w:rsidRDefault="00887DB2" w:rsidP="00887DB2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  <w:lang w:val="de-DE"/>
        </w:rPr>
      </w:pPr>
    </w:p>
    <w:p w14:paraId="6F2E1962" w14:textId="5690AB67" w:rsidR="00866DD8" w:rsidRPr="00AA2476" w:rsidRDefault="00866DD8" w:rsidP="00887DB2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  <w:lang w:val="de-DE"/>
        </w:rPr>
      </w:pPr>
    </w:p>
    <w:p w14:paraId="3197CC12" w14:textId="15261EF4" w:rsidR="00AA2476" w:rsidRDefault="00AA2476" w:rsidP="00AA2476">
      <w:pPr>
        <w:autoSpaceDE w:val="0"/>
        <w:autoSpaceDN w:val="0"/>
        <w:adjustRightInd w:val="0"/>
        <w:ind w:firstLine="709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TELEFONTELEGRAMM</w:t>
      </w:r>
    </w:p>
    <w:p w14:paraId="70CA1F77" w14:textId="77777777" w:rsidR="00AA2476" w:rsidRPr="00AA2476" w:rsidRDefault="00AA2476" w:rsidP="00AA2476">
      <w:pPr>
        <w:autoSpaceDE w:val="0"/>
        <w:autoSpaceDN w:val="0"/>
        <w:adjustRightInd w:val="0"/>
        <w:ind w:firstLine="709"/>
        <w:jc w:val="both"/>
        <w:rPr>
          <w:b/>
          <w:sz w:val="28"/>
          <w:lang w:val="de-DE"/>
        </w:rPr>
      </w:pPr>
    </w:p>
    <w:p w14:paraId="277CA90E" w14:textId="2C38B907" w:rsidR="00AA2476" w:rsidRPr="00AA2476" w:rsidRDefault="00AA2476" w:rsidP="00AA2476">
      <w:pPr>
        <w:autoSpaceDE w:val="0"/>
        <w:autoSpaceDN w:val="0"/>
        <w:adjustRightInd w:val="0"/>
        <w:ind w:firstLine="709"/>
        <w:jc w:val="both"/>
        <w:rPr>
          <w:sz w:val="28"/>
          <w:lang w:val="kk-KZ"/>
        </w:rPr>
      </w:pPr>
      <w:r>
        <w:rPr>
          <w:sz w:val="28"/>
          <w:lang w:val="de-DE"/>
        </w:rPr>
        <w:t>Zwecks der</w:t>
      </w:r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Maßnahmen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zur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Begrenzung</w:t>
      </w:r>
      <w:proofErr w:type="spellEnd"/>
      <w:r w:rsidRPr="00AA2476">
        <w:rPr>
          <w:sz w:val="28"/>
          <w:lang w:val="kk-KZ"/>
        </w:rPr>
        <w:t xml:space="preserve"> </w:t>
      </w:r>
      <w:r w:rsidR="003F285D">
        <w:rPr>
          <w:sz w:val="28"/>
          <w:lang w:val="de-DE"/>
        </w:rPr>
        <w:t>von</w:t>
      </w:r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Ausbreitung</w:t>
      </w:r>
      <w:proofErr w:type="spellEnd"/>
      <w:r w:rsidRPr="00AA2476">
        <w:rPr>
          <w:sz w:val="28"/>
          <w:lang w:val="kk-KZ"/>
        </w:rPr>
        <w:t xml:space="preserve"> der </w:t>
      </w:r>
      <w:proofErr w:type="spellStart"/>
      <w:r w:rsidRPr="00AA2476">
        <w:rPr>
          <w:sz w:val="28"/>
          <w:lang w:val="kk-KZ"/>
        </w:rPr>
        <w:t>Coronavirus-Infektion</w:t>
      </w:r>
      <w:proofErr w:type="spellEnd"/>
      <w:r w:rsidRPr="00AA2476">
        <w:rPr>
          <w:sz w:val="28"/>
          <w:lang w:val="kk-KZ"/>
        </w:rPr>
        <w:t xml:space="preserve"> "COVID-19" </w:t>
      </w:r>
      <w:proofErr w:type="spellStart"/>
      <w:r>
        <w:rPr>
          <w:sz w:val="28"/>
          <w:lang w:val="kk-KZ"/>
        </w:rPr>
        <w:t>wird</w:t>
      </w:r>
      <w:proofErr w:type="spellEnd"/>
      <w:r>
        <w:rPr>
          <w:sz w:val="28"/>
          <w:lang w:val="kk-KZ"/>
        </w:rPr>
        <w:t xml:space="preserve"> </w:t>
      </w:r>
      <w:proofErr w:type="spellStart"/>
      <w:r>
        <w:rPr>
          <w:sz w:val="28"/>
          <w:lang w:val="kk-KZ"/>
        </w:rPr>
        <w:t>gemäß</w:t>
      </w:r>
      <w:proofErr w:type="spellEnd"/>
      <w:r>
        <w:rPr>
          <w:sz w:val="28"/>
          <w:lang w:val="kk-KZ"/>
        </w:rPr>
        <w:t xml:space="preserve"> de</w:t>
      </w:r>
      <w:r>
        <w:rPr>
          <w:sz w:val="28"/>
          <w:lang w:val="de-DE"/>
        </w:rPr>
        <w:t xml:space="preserve">m </w:t>
      </w:r>
      <w:proofErr w:type="spellStart"/>
      <w:r>
        <w:rPr>
          <w:sz w:val="28"/>
          <w:lang w:val="de-DE"/>
        </w:rPr>
        <w:t>Beschluß</w:t>
      </w:r>
      <w:proofErr w:type="spellEnd"/>
      <w:r>
        <w:rPr>
          <w:sz w:val="28"/>
          <w:lang w:val="de-DE"/>
        </w:rPr>
        <w:t xml:space="preserve"> </w:t>
      </w:r>
      <w:r w:rsidRPr="00AA2476">
        <w:rPr>
          <w:sz w:val="28"/>
          <w:lang w:val="kk-KZ"/>
        </w:rPr>
        <w:t xml:space="preserve">der </w:t>
      </w:r>
      <w:proofErr w:type="spellStart"/>
      <w:r w:rsidRPr="00AA2476">
        <w:rPr>
          <w:sz w:val="28"/>
          <w:lang w:val="kk-KZ"/>
        </w:rPr>
        <w:t>Staatskommission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zur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Gewährleistung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des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Ausnahmezustands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vom</w:t>
      </w:r>
      <w:proofErr w:type="spellEnd"/>
      <w:r w:rsidRPr="00AA2476">
        <w:rPr>
          <w:sz w:val="28"/>
          <w:lang w:val="kk-KZ"/>
        </w:rPr>
        <w:t xml:space="preserve"> 20. </w:t>
      </w:r>
      <w:proofErr w:type="spellStart"/>
      <w:r w:rsidRPr="00AA2476">
        <w:rPr>
          <w:sz w:val="28"/>
          <w:lang w:val="kk-KZ"/>
        </w:rPr>
        <w:t>März</w:t>
      </w:r>
      <w:proofErr w:type="spellEnd"/>
      <w:r w:rsidRPr="00AA2476">
        <w:rPr>
          <w:sz w:val="28"/>
          <w:lang w:val="kk-KZ"/>
        </w:rPr>
        <w:t xml:space="preserve"> 2020 </w:t>
      </w:r>
      <w:r>
        <w:rPr>
          <w:sz w:val="28"/>
          <w:lang w:val="de-DE"/>
        </w:rPr>
        <w:t>die Durchfahrt</w:t>
      </w:r>
      <w:r w:rsidRPr="00AA2476">
        <w:rPr>
          <w:sz w:val="28"/>
          <w:lang w:val="kk-KZ"/>
        </w:rPr>
        <w:t xml:space="preserve"> von </w:t>
      </w:r>
      <w:proofErr w:type="spellStart"/>
      <w:r w:rsidRPr="00AA2476">
        <w:rPr>
          <w:sz w:val="28"/>
          <w:lang w:val="kk-KZ"/>
        </w:rPr>
        <w:t>Frachtfahrzeugen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und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ihren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Fahrern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über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die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Staatsgrenze</w:t>
      </w:r>
      <w:proofErr w:type="spellEnd"/>
      <w:r w:rsidRPr="00AA2476">
        <w:rPr>
          <w:sz w:val="28"/>
          <w:lang w:val="kk-KZ"/>
        </w:rPr>
        <w:t xml:space="preserve"> der </w:t>
      </w:r>
      <w:proofErr w:type="spellStart"/>
      <w:r w:rsidRPr="00AA2476">
        <w:rPr>
          <w:sz w:val="28"/>
          <w:lang w:val="kk-KZ"/>
        </w:rPr>
        <w:t>Republik</w:t>
      </w:r>
      <w:proofErr w:type="spellEnd"/>
      <w:r w:rsidRPr="00AA2476">
        <w:rPr>
          <w:sz w:val="28"/>
          <w:lang w:val="kk-KZ"/>
        </w:rPr>
        <w:t xml:space="preserve"> Kasachstan </w:t>
      </w:r>
      <w:proofErr w:type="spellStart"/>
      <w:r w:rsidRPr="00AA2476">
        <w:rPr>
          <w:sz w:val="28"/>
          <w:lang w:val="kk-KZ"/>
        </w:rPr>
        <w:t>uneingeschränkt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unter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Vorbehalt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sanitärer</w:t>
      </w:r>
      <w:proofErr w:type="spellEnd"/>
      <w:r w:rsidRPr="00AA2476">
        <w:rPr>
          <w:sz w:val="28"/>
          <w:lang w:val="kk-KZ"/>
        </w:rPr>
        <w:t xml:space="preserve"> </w:t>
      </w:r>
      <w:r>
        <w:rPr>
          <w:sz w:val="28"/>
          <w:lang w:val="de-DE"/>
        </w:rPr>
        <w:t xml:space="preserve">und </w:t>
      </w:r>
      <w:proofErr w:type="spellStart"/>
      <w:r w:rsidRPr="00AA2476">
        <w:rPr>
          <w:sz w:val="28"/>
          <w:lang w:val="kk-KZ"/>
        </w:rPr>
        <w:t>epidemiologische</w:t>
      </w:r>
      <w:proofErr w:type="spellEnd"/>
      <w:r>
        <w:rPr>
          <w:sz w:val="28"/>
          <w:lang w:val="de-DE"/>
        </w:rPr>
        <w:t>r</w:t>
      </w:r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Maßnahmen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durchgeführt</w:t>
      </w:r>
      <w:proofErr w:type="spellEnd"/>
      <w:r w:rsidRPr="00AA2476">
        <w:rPr>
          <w:sz w:val="28"/>
          <w:lang w:val="kk-KZ"/>
        </w:rPr>
        <w:t>.</w:t>
      </w:r>
    </w:p>
    <w:p w14:paraId="02B54446" w14:textId="018140F1" w:rsidR="00887DB2" w:rsidRPr="00AA2476" w:rsidRDefault="00AA2476" w:rsidP="00AA247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proofErr w:type="spellStart"/>
      <w:r w:rsidRPr="00AA2476">
        <w:rPr>
          <w:sz w:val="28"/>
          <w:lang w:val="kk-KZ"/>
        </w:rPr>
        <w:t>In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diesem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Zusammenhang</w:t>
      </w:r>
      <w:proofErr w:type="spellEnd"/>
      <w:r w:rsidRPr="00AA2476">
        <w:rPr>
          <w:sz w:val="28"/>
          <w:lang w:val="kk-KZ"/>
        </w:rPr>
        <w:t xml:space="preserve"> </w:t>
      </w:r>
      <w:r>
        <w:rPr>
          <w:sz w:val="28"/>
          <w:lang w:val="de-DE"/>
        </w:rPr>
        <w:t>wird gebeten</w:t>
      </w:r>
      <w:r>
        <w:rPr>
          <w:sz w:val="28"/>
          <w:lang w:val="kk-KZ"/>
        </w:rPr>
        <w:t xml:space="preserve">, </w:t>
      </w:r>
      <w:proofErr w:type="spellStart"/>
      <w:r>
        <w:rPr>
          <w:sz w:val="28"/>
          <w:lang w:val="kk-KZ"/>
        </w:rPr>
        <w:t>diese</w:t>
      </w:r>
      <w:proofErr w:type="spellEnd"/>
      <w:r>
        <w:rPr>
          <w:sz w:val="28"/>
          <w:lang w:val="kk-KZ"/>
        </w:rPr>
        <w:t xml:space="preserve"> </w:t>
      </w:r>
      <w:proofErr w:type="spellStart"/>
      <w:r>
        <w:rPr>
          <w:sz w:val="28"/>
          <w:lang w:val="kk-KZ"/>
        </w:rPr>
        <w:t>Information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an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interessierte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Organisationen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und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Transportunternehmen</w:t>
      </w:r>
      <w:proofErr w:type="spellEnd"/>
      <w:r>
        <w:rPr>
          <w:sz w:val="28"/>
          <w:lang w:val="de-DE"/>
        </w:rPr>
        <w:t>,</w:t>
      </w:r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die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im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internationalen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="003F285D">
        <w:rPr>
          <w:sz w:val="28"/>
          <w:lang w:val="de-DE"/>
        </w:rPr>
        <w:t>Güter</w:t>
      </w:r>
      <w:r>
        <w:rPr>
          <w:sz w:val="28"/>
          <w:lang w:val="de-DE"/>
        </w:rPr>
        <w:t>t</w:t>
      </w:r>
      <w:r w:rsidRPr="00AA2476">
        <w:rPr>
          <w:sz w:val="28"/>
          <w:lang w:val="kk-KZ"/>
        </w:rPr>
        <w:t>ransport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auf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dem</w:t>
      </w:r>
      <w:proofErr w:type="spellEnd"/>
      <w:r w:rsidRPr="00AA2476">
        <w:rPr>
          <w:sz w:val="28"/>
          <w:lang w:val="kk-KZ"/>
        </w:rPr>
        <w:t xml:space="preserve"> </w:t>
      </w:r>
      <w:proofErr w:type="spellStart"/>
      <w:r w:rsidRPr="00AA2476">
        <w:rPr>
          <w:sz w:val="28"/>
          <w:lang w:val="kk-KZ"/>
        </w:rPr>
        <w:t>Transitweg</w:t>
      </w:r>
      <w:proofErr w:type="spellEnd"/>
      <w:r w:rsidRPr="00AA2476">
        <w:rPr>
          <w:sz w:val="28"/>
          <w:lang w:val="kk-KZ"/>
        </w:rPr>
        <w:t xml:space="preserve"> von / </w:t>
      </w:r>
      <w:r w:rsidR="003F285D">
        <w:rPr>
          <w:sz w:val="28"/>
          <w:lang w:val="de-DE"/>
        </w:rPr>
        <w:t xml:space="preserve">nach </w:t>
      </w:r>
      <w:r>
        <w:rPr>
          <w:sz w:val="28"/>
          <w:lang w:val="kk-KZ"/>
        </w:rPr>
        <w:t xml:space="preserve">Kasachstan </w:t>
      </w:r>
      <w:proofErr w:type="spellStart"/>
      <w:r>
        <w:rPr>
          <w:sz w:val="28"/>
          <w:lang w:val="kk-KZ"/>
        </w:rPr>
        <w:t>tätig</w:t>
      </w:r>
      <w:proofErr w:type="spellEnd"/>
      <w:r>
        <w:rPr>
          <w:sz w:val="28"/>
          <w:lang w:val="kk-KZ"/>
        </w:rPr>
        <w:t xml:space="preserve"> </w:t>
      </w:r>
      <w:proofErr w:type="spellStart"/>
      <w:r>
        <w:rPr>
          <w:sz w:val="28"/>
          <w:lang w:val="kk-KZ"/>
        </w:rPr>
        <w:t>sind</w:t>
      </w:r>
      <w:proofErr w:type="spellEnd"/>
      <w:r>
        <w:rPr>
          <w:sz w:val="28"/>
          <w:lang w:val="de-DE"/>
        </w:rPr>
        <w:t xml:space="preserve">, </w:t>
      </w:r>
      <w:proofErr w:type="spellStart"/>
      <w:r w:rsidRPr="00AA2476">
        <w:rPr>
          <w:sz w:val="28"/>
          <w:lang w:val="kk-KZ"/>
        </w:rPr>
        <w:t>weiterzuleiten</w:t>
      </w:r>
      <w:proofErr w:type="spellEnd"/>
      <w:r w:rsidRPr="00AA2476">
        <w:rPr>
          <w:sz w:val="28"/>
          <w:lang w:val="kk-KZ"/>
        </w:rPr>
        <w:t xml:space="preserve">,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B71BB" w14:paraId="6D5FEF7E" w14:textId="77777777" w:rsidTr="00FB71BB">
        <w:tc>
          <w:tcPr>
            <w:tcW w:w="3303" w:type="dxa"/>
          </w:tcPr>
          <w:p w14:paraId="70B86833" w14:textId="77777777" w:rsidR="00FB71BB" w:rsidRPr="00AA2476" w:rsidRDefault="00FB71BB" w:rsidP="00FB71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</w:p>
          <w:p w14:paraId="3876F7DB" w14:textId="5A341AEB" w:rsidR="00FB71BB" w:rsidRPr="00AA2476" w:rsidRDefault="00AA2476" w:rsidP="00FB71BB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sz w:val="28"/>
                <w:szCs w:val="28"/>
                <w:lang w:val="de-DE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Vizeminister</w:t>
            </w:r>
          </w:p>
        </w:tc>
        <w:tc>
          <w:tcPr>
            <w:tcW w:w="3304" w:type="dxa"/>
          </w:tcPr>
          <w:p w14:paraId="470F6A25" w14:textId="0DF05E7E" w:rsidR="00FB71BB" w:rsidRDefault="00FB71BB" w:rsidP="00FB71B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965BBFF" wp14:editId="2EEA16A1">
                  <wp:extent cx="1399540" cy="14389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484E561" w14:textId="77777777" w:rsidR="00FB71BB" w:rsidRDefault="00FB71BB" w:rsidP="00FB71BB">
            <w:pPr>
              <w:pBdr>
                <w:bottom w:val="single" w:sz="4" w:space="30" w:color="FFFFFF"/>
              </w:pBd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4FB37337" w14:textId="4FA12F7A" w:rsidR="00FB71BB" w:rsidRPr="00AA2476" w:rsidRDefault="00AA2476" w:rsidP="00FB71BB">
            <w:pPr>
              <w:pBdr>
                <w:bottom w:val="single" w:sz="4" w:space="30" w:color="FFFFFF"/>
              </w:pBd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B.Kamaliyev</w:t>
            </w:r>
            <w:proofErr w:type="spellEnd"/>
          </w:p>
          <w:p w14:paraId="3567E243" w14:textId="77777777" w:rsidR="00FB71BB" w:rsidRDefault="00FB71BB" w:rsidP="00FB71B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14:paraId="7F08DE9C" w14:textId="77777777" w:rsidR="00887DB2" w:rsidRPr="008D5CCD" w:rsidRDefault="00887DB2" w:rsidP="00FB71BB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sz w:val="28"/>
          <w:szCs w:val="28"/>
          <w:lang w:val="kk-KZ" w:eastAsia="en-US"/>
        </w:rPr>
      </w:pPr>
    </w:p>
    <w:p w14:paraId="46CCE74B" w14:textId="77777777" w:rsidR="00887DB2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kk-KZ" w:eastAsia="en-US"/>
        </w:rPr>
      </w:pPr>
    </w:p>
    <w:p w14:paraId="34A4CA19" w14:textId="77777777" w:rsidR="00887DB2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kk-KZ"/>
        </w:rPr>
      </w:pPr>
    </w:p>
    <w:p w14:paraId="30E9F394" w14:textId="7E57439E" w:rsidR="00887DB2" w:rsidRPr="003F285D" w:rsidRDefault="003F285D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Bearbeiter</w:t>
      </w:r>
      <w:r w:rsidR="00887DB2" w:rsidRPr="00FD2F60">
        <w:rPr>
          <w:i/>
          <w:sz w:val="20"/>
          <w:szCs w:val="20"/>
        </w:rPr>
        <w:t xml:space="preserve">.: </w:t>
      </w:r>
      <w:proofErr w:type="spellStart"/>
      <w:r>
        <w:rPr>
          <w:i/>
          <w:sz w:val="20"/>
          <w:szCs w:val="20"/>
          <w:lang w:val="de-DE"/>
        </w:rPr>
        <w:t>Tlegen</w:t>
      </w:r>
      <w:proofErr w:type="spellEnd"/>
    </w:p>
    <w:p w14:paraId="1A324E15" w14:textId="562D9631" w:rsidR="00887DB2" w:rsidRPr="00FD2F60" w:rsidRDefault="003F285D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de-DE"/>
        </w:rPr>
        <w:t>Tel</w:t>
      </w:r>
      <w:r w:rsidR="00887DB2" w:rsidRPr="00FD2F60">
        <w:rPr>
          <w:i/>
          <w:sz w:val="20"/>
          <w:szCs w:val="20"/>
        </w:rPr>
        <w:t>.: 98-35-46</w:t>
      </w:r>
    </w:p>
    <w:p w14:paraId="16EA42E3" w14:textId="14C0CE93" w:rsidR="00887DB2" w:rsidRDefault="00693123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  <w:hyperlink r:id="rId11" w:history="1">
        <w:r w:rsidR="00887DB2" w:rsidRPr="00FD2F60">
          <w:rPr>
            <w:i/>
            <w:color w:val="0000FF"/>
            <w:sz w:val="20"/>
            <w:szCs w:val="20"/>
            <w:u w:val="single"/>
          </w:rPr>
          <w:t>zh.tilegen@miid.gov.kz</w:t>
        </w:r>
      </w:hyperlink>
    </w:p>
    <w:p w14:paraId="43C1A6D5" w14:textId="772A1384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243B9C80" w14:textId="1DEFA38F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0D625C40" w14:textId="1179B8AD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586EF8FA" w14:textId="77777777" w:rsidR="00EC0FFD" w:rsidRDefault="00EC0FFD" w:rsidP="008644B5">
      <w:pPr>
        <w:jc w:val="center"/>
        <w:rPr>
          <w:rFonts w:eastAsia="Calibri"/>
          <w:b/>
          <w:lang w:val="kk-KZ" w:eastAsia="en-US"/>
        </w:rPr>
      </w:pPr>
    </w:p>
    <w:p w14:paraId="46406D7C" w14:textId="17B5D242" w:rsidR="008644B5" w:rsidRPr="003F285D" w:rsidRDefault="003F285D" w:rsidP="008644B5">
      <w:pPr>
        <w:jc w:val="center"/>
        <w:rPr>
          <w:rFonts w:eastAsia="Calibri"/>
          <w:b/>
          <w:lang w:val="de-DE" w:eastAsia="en-US"/>
        </w:rPr>
      </w:pPr>
      <w:r>
        <w:rPr>
          <w:rFonts w:eastAsia="Calibri"/>
          <w:b/>
          <w:lang w:val="de-DE" w:eastAsia="en-US"/>
        </w:rPr>
        <w:lastRenderedPageBreak/>
        <w:t>Liste der Länder</w:t>
      </w:r>
    </w:p>
    <w:p w14:paraId="30B50411" w14:textId="77777777" w:rsidR="008644B5" w:rsidRPr="008644B5" w:rsidRDefault="008644B5" w:rsidP="008644B5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1"/>
      </w:tblGrid>
      <w:tr w:rsidR="008644B5" w:rsidRPr="008644B5" w14:paraId="33C4C0B2" w14:textId="77777777" w:rsidTr="003C341E">
        <w:trPr>
          <w:trHeight w:val="90"/>
        </w:trPr>
        <w:tc>
          <w:tcPr>
            <w:tcW w:w="851" w:type="dxa"/>
          </w:tcPr>
          <w:p w14:paraId="2B69C7BC" w14:textId="77777777" w:rsidR="008644B5" w:rsidRPr="008644B5" w:rsidRDefault="008644B5" w:rsidP="00647C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221" w:type="dxa"/>
          </w:tcPr>
          <w:p w14:paraId="14203CAF" w14:textId="467C6EA2" w:rsidR="008644B5" w:rsidRPr="008644B5" w:rsidRDefault="008644B5" w:rsidP="00647C33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3F285D" w:rsidRPr="008644B5" w14:paraId="7BB5F588" w14:textId="77777777" w:rsidTr="003C341E">
        <w:trPr>
          <w:trHeight w:val="20"/>
        </w:trPr>
        <w:tc>
          <w:tcPr>
            <w:tcW w:w="851" w:type="dxa"/>
          </w:tcPr>
          <w:p w14:paraId="1E212C35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1" w:type="dxa"/>
          </w:tcPr>
          <w:p w14:paraId="79A9A1ED" w14:textId="67A45964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Österreich</w:t>
            </w:r>
            <w:proofErr w:type="spellEnd"/>
          </w:p>
        </w:tc>
      </w:tr>
      <w:tr w:rsidR="003F285D" w:rsidRPr="008644B5" w14:paraId="76F8EDEB" w14:textId="77777777" w:rsidTr="003C341E">
        <w:trPr>
          <w:trHeight w:val="20"/>
        </w:trPr>
        <w:tc>
          <w:tcPr>
            <w:tcW w:w="851" w:type="dxa"/>
          </w:tcPr>
          <w:p w14:paraId="0E996D1A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1" w:type="dxa"/>
          </w:tcPr>
          <w:p w14:paraId="2EFB3A50" w14:textId="38923EA8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Aserbaidschan</w:t>
            </w:r>
            <w:proofErr w:type="spellEnd"/>
          </w:p>
        </w:tc>
      </w:tr>
      <w:tr w:rsidR="003F285D" w:rsidRPr="008644B5" w14:paraId="465F1D91" w14:textId="77777777" w:rsidTr="003C341E">
        <w:trPr>
          <w:trHeight w:val="20"/>
        </w:trPr>
        <w:tc>
          <w:tcPr>
            <w:tcW w:w="851" w:type="dxa"/>
          </w:tcPr>
          <w:p w14:paraId="46CC4EED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21" w:type="dxa"/>
          </w:tcPr>
          <w:p w14:paraId="26FCABFF" w14:textId="405E857D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Armenien</w:t>
            </w:r>
            <w:proofErr w:type="spellEnd"/>
          </w:p>
        </w:tc>
      </w:tr>
      <w:tr w:rsidR="003F285D" w:rsidRPr="008644B5" w14:paraId="586F9885" w14:textId="77777777" w:rsidTr="003C341E">
        <w:trPr>
          <w:trHeight w:val="20"/>
        </w:trPr>
        <w:tc>
          <w:tcPr>
            <w:tcW w:w="851" w:type="dxa"/>
          </w:tcPr>
          <w:p w14:paraId="49FE2BE7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21" w:type="dxa"/>
          </w:tcPr>
          <w:p w14:paraId="36E709CC" w14:textId="30EA2FE2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Weißrussland</w:t>
            </w:r>
            <w:proofErr w:type="spellEnd"/>
          </w:p>
        </w:tc>
      </w:tr>
      <w:tr w:rsidR="003F285D" w:rsidRPr="008644B5" w14:paraId="5BB4663E" w14:textId="77777777" w:rsidTr="003C341E">
        <w:trPr>
          <w:trHeight w:val="20"/>
        </w:trPr>
        <w:tc>
          <w:tcPr>
            <w:tcW w:w="851" w:type="dxa"/>
          </w:tcPr>
          <w:p w14:paraId="4C3B161C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</w:tcPr>
          <w:p w14:paraId="11CC0A50" w14:textId="464A43B7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Belgien</w:t>
            </w:r>
            <w:proofErr w:type="spellEnd"/>
          </w:p>
        </w:tc>
      </w:tr>
      <w:tr w:rsidR="003F285D" w:rsidRPr="008644B5" w14:paraId="64530D9F" w14:textId="77777777" w:rsidTr="003C341E">
        <w:trPr>
          <w:trHeight w:val="20"/>
        </w:trPr>
        <w:tc>
          <w:tcPr>
            <w:tcW w:w="851" w:type="dxa"/>
          </w:tcPr>
          <w:p w14:paraId="32C347CB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21" w:type="dxa"/>
          </w:tcPr>
          <w:p w14:paraId="08A60679" w14:textId="75E6AD4F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Großbritannien</w:t>
            </w:r>
            <w:proofErr w:type="spellEnd"/>
          </w:p>
        </w:tc>
      </w:tr>
      <w:tr w:rsidR="003F285D" w:rsidRPr="008644B5" w14:paraId="6F82A057" w14:textId="77777777" w:rsidTr="003C341E">
        <w:trPr>
          <w:trHeight w:val="20"/>
        </w:trPr>
        <w:tc>
          <w:tcPr>
            <w:tcW w:w="851" w:type="dxa"/>
          </w:tcPr>
          <w:p w14:paraId="613E7968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21" w:type="dxa"/>
          </w:tcPr>
          <w:p w14:paraId="34C47328" w14:textId="146E7280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Ungarn</w:t>
            </w:r>
            <w:proofErr w:type="spellEnd"/>
          </w:p>
        </w:tc>
      </w:tr>
      <w:tr w:rsidR="003F285D" w:rsidRPr="008644B5" w14:paraId="0A6C82F8" w14:textId="77777777" w:rsidTr="003C341E">
        <w:trPr>
          <w:trHeight w:val="77"/>
        </w:trPr>
        <w:tc>
          <w:tcPr>
            <w:tcW w:w="851" w:type="dxa"/>
          </w:tcPr>
          <w:p w14:paraId="014E2F82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21" w:type="dxa"/>
          </w:tcPr>
          <w:p w14:paraId="2F81321E" w14:textId="55369A2C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Deutschland</w:t>
            </w:r>
            <w:proofErr w:type="spellEnd"/>
          </w:p>
        </w:tc>
      </w:tr>
      <w:tr w:rsidR="003F285D" w:rsidRPr="008644B5" w14:paraId="1753E028" w14:textId="77777777" w:rsidTr="003C341E">
        <w:trPr>
          <w:trHeight w:val="20"/>
        </w:trPr>
        <w:tc>
          <w:tcPr>
            <w:tcW w:w="851" w:type="dxa"/>
          </w:tcPr>
          <w:p w14:paraId="7FE90971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21" w:type="dxa"/>
          </w:tcPr>
          <w:p w14:paraId="2A1C3617" w14:textId="71262C3C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Griechenland</w:t>
            </w:r>
            <w:proofErr w:type="spellEnd"/>
          </w:p>
        </w:tc>
      </w:tr>
      <w:tr w:rsidR="003F285D" w:rsidRPr="008644B5" w14:paraId="7F0BE367" w14:textId="77777777" w:rsidTr="003C341E">
        <w:trPr>
          <w:trHeight w:val="20"/>
        </w:trPr>
        <w:tc>
          <w:tcPr>
            <w:tcW w:w="851" w:type="dxa"/>
          </w:tcPr>
          <w:p w14:paraId="07CB232B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1" w:type="dxa"/>
          </w:tcPr>
          <w:p w14:paraId="1710EAC9" w14:textId="0F9A1F18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Georgia</w:t>
            </w:r>
            <w:proofErr w:type="spellEnd"/>
          </w:p>
        </w:tc>
      </w:tr>
      <w:tr w:rsidR="003F285D" w:rsidRPr="008644B5" w14:paraId="386DD24D" w14:textId="77777777" w:rsidTr="003C341E">
        <w:trPr>
          <w:trHeight w:val="20"/>
        </w:trPr>
        <w:tc>
          <w:tcPr>
            <w:tcW w:w="851" w:type="dxa"/>
          </w:tcPr>
          <w:p w14:paraId="061FE414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21" w:type="dxa"/>
          </w:tcPr>
          <w:p w14:paraId="107D77E9" w14:textId="06EACECB" w:rsidR="003F285D" w:rsidRPr="008644B5" w:rsidRDefault="003F285D" w:rsidP="00EC0FFD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E927BB">
              <w:t>Dänemark</w:t>
            </w:r>
            <w:proofErr w:type="spellEnd"/>
          </w:p>
        </w:tc>
      </w:tr>
      <w:tr w:rsidR="003F285D" w:rsidRPr="008644B5" w14:paraId="7E5F2EC0" w14:textId="77777777" w:rsidTr="003C341E">
        <w:trPr>
          <w:trHeight w:val="20"/>
        </w:trPr>
        <w:tc>
          <w:tcPr>
            <w:tcW w:w="851" w:type="dxa"/>
          </w:tcPr>
          <w:p w14:paraId="6829B7B3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21" w:type="dxa"/>
          </w:tcPr>
          <w:p w14:paraId="2379452A" w14:textId="5CBCA701" w:rsidR="003F285D" w:rsidRPr="008644B5" w:rsidRDefault="003F285D" w:rsidP="00EC0FFD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E927BB">
              <w:t>Iran</w:t>
            </w:r>
            <w:proofErr w:type="spellEnd"/>
          </w:p>
        </w:tc>
      </w:tr>
      <w:tr w:rsidR="003F285D" w:rsidRPr="008644B5" w14:paraId="2FB11E38" w14:textId="77777777" w:rsidTr="003C341E">
        <w:trPr>
          <w:trHeight w:val="77"/>
        </w:trPr>
        <w:tc>
          <w:tcPr>
            <w:tcW w:w="851" w:type="dxa"/>
          </w:tcPr>
          <w:p w14:paraId="24917B6E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21" w:type="dxa"/>
          </w:tcPr>
          <w:p w14:paraId="7C38F237" w14:textId="0F8DA0AA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Spanien</w:t>
            </w:r>
            <w:proofErr w:type="spellEnd"/>
          </w:p>
        </w:tc>
      </w:tr>
      <w:tr w:rsidR="003F285D" w:rsidRPr="008644B5" w14:paraId="24ABE555" w14:textId="77777777" w:rsidTr="003C341E">
        <w:trPr>
          <w:trHeight w:val="20"/>
        </w:trPr>
        <w:tc>
          <w:tcPr>
            <w:tcW w:w="851" w:type="dxa"/>
          </w:tcPr>
          <w:p w14:paraId="38E11619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21" w:type="dxa"/>
          </w:tcPr>
          <w:p w14:paraId="2E198910" w14:textId="4BA95DCA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Italien</w:t>
            </w:r>
            <w:proofErr w:type="spellEnd"/>
          </w:p>
        </w:tc>
      </w:tr>
      <w:tr w:rsidR="003F285D" w:rsidRPr="008644B5" w14:paraId="3835D62E" w14:textId="77777777" w:rsidTr="003C341E">
        <w:trPr>
          <w:trHeight w:val="20"/>
        </w:trPr>
        <w:tc>
          <w:tcPr>
            <w:tcW w:w="851" w:type="dxa"/>
          </w:tcPr>
          <w:p w14:paraId="7189C265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21" w:type="dxa"/>
          </w:tcPr>
          <w:p w14:paraId="4CF398B3" w14:textId="381600B0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Kirgisistan</w:t>
            </w:r>
            <w:proofErr w:type="spellEnd"/>
          </w:p>
        </w:tc>
      </w:tr>
      <w:tr w:rsidR="003F285D" w:rsidRPr="008644B5" w14:paraId="0E94BC32" w14:textId="77777777" w:rsidTr="003C341E">
        <w:trPr>
          <w:trHeight w:val="20"/>
        </w:trPr>
        <w:tc>
          <w:tcPr>
            <w:tcW w:w="851" w:type="dxa"/>
          </w:tcPr>
          <w:p w14:paraId="046683AC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221" w:type="dxa"/>
          </w:tcPr>
          <w:p w14:paraId="6BD6129B" w14:textId="0E5AC4AE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Lettland</w:t>
            </w:r>
            <w:proofErr w:type="spellEnd"/>
          </w:p>
        </w:tc>
      </w:tr>
      <w:tr w:rsidR="003F285D" w:rsidRPr="008644B5" w14:paraId="067DA3CE" w14:textId="77777777" w:rsidTr="003C341E">
        <w:trPr>
          <w:trHeight w:val="20"/>
        </w:trPr>
        <w:tc>
          <w:tcPr>
            <w:tcW w:w="851" w:type="dxa"/>
          </w:tcPr>
          <w:p w14:paraId="7B04959D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221" w:type="dxa"/>
          </w:tcPr>
          <w:p w14:paraId="79ECA4DD" w14:textId="3F4DEFF4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Litauen</w:t>
            </w:r>
            <w:proofErr w:type="spellEnd"/>
          </w:p>
        </w:tc>
      </w:tr>
      <w:tr w:rsidR="003F285D" w:rsidRPr="008644B5" w14:paraId="0AF36232" w14:textId="77777777" w:rsidTr="003C341E">
        <w:trPr>
          <w:trHeight w:val="20"/>
        </w:trPr>
        <w:tc>
          <w:tcPr>
            <w:tcW w:w="851" w:type="dxa"/>
          </w:tcPr>
          <w:p w14:paraId="1D01D082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221" w:type="dxa"/>
          </w:tcPr>
          <w:p w14:paraId="69A8C751" w14:textId="5E7E3FDB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Moldawien</w:t>
            </w:r>
            <w:proofErr w:type="spellEnd"/>
          </w:p>
        </w:tc>
      </w:tr>
      <w:tr w:rsidR="003F285D" w:rsidRPr="008644B5" w14:paraId="52932B16" w14:textId="77777777" w:rsidTr="003C341E">
        <w:trPr>
          <w:trHeight w:val="20"/>
        </w:trPr>
        <w:tc>
          <w:tcPr>
            <w:tcW w:w="851" w:type="dxa"/>
          </w:tcPr>
          <w:p w14:paraId="360ABDA1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221" w:type="dxa"/>
          </w:tcPr>
          <w:p w14:paraId="55199C6F" w14:textId="2CA003B9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Mongolei</w:t>
            </w:r>
            <w:proofErr w:type="spellEnd"/>
          </w:p>
        </w:tc>
      </w:tr>
      <w:tr w:rsidR="003F285D" w:rsidRPr="008644B5" w14:paraId="7DAC0C53" w14:textId="77777777" w:rsidTr="003C341E">
        <w:trPr>
          <w:trHeight w:val="20"/>
        </w:trPr>
        <w:tc>
          <w:tcPr>
            <w:tcW w:w="851" w:type="dxa"/>
          </w:tcPr>
          <w:p w14:paraId="72E8BFE2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21" w:type="dxa"/>
          </w:tcPr>
          <w:p w14:paraId="66163996" w14:textId="6532BA27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Die</w:t>
            </w:r>
            <w:proofErr w:type="spellEnd"/>
            <w:r w:rsidRPr="00E927BB">
              <w:t xml:space="preserve"> </w:t>
            </w:r>
            <w:proofErr w:type="spellStart"/>
            <w:r w:rsidRPr="00E927BB">
              <w:t>Niederlande</w:t>
            </w:r>
            <w:proofErr w:type="spellEnd"/>
          </w:p>
        </w:tc>
      </w:tr>
      <w:tr w:rsidR="003F285D" w:rsidRPr="008644B5" w14:paraId="62D51A1C" w14:textId="77777777" w:rsidTr="003C341E">
        <w:trPr>
          <w:trHeight w:val="20"/>
        </w:trPr>
        <w:tc>
          <w:tcPr>
            <w:tcW w:w="851" w:type="dxa"/>
          </w:tcPr>
          <w:p w14:paraId="4C61CE61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221" w:type="dxa"/>
          </w:tcPr>
          <w:p w14:paraId="5F372D63" w14:textId="695DA4E0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Norwegen</w:t>
            </w:r>
            <w:proofErr w:type="spellEnd"/>
          </w:p>
        </w:tc>
      </w:tr>
      <w:tr w:rsidR="003F285D" w:rsidRPr="008644B5" w14:paraId="16DDB677" w14:textId="77777777" w:rsidTr="003C341E">
        <w:trPr>
          <w:trHeight w:val="20"/>
        </w:trPr>
        <w:tc>
          <w:tcPr>
            <w:tcW w:w="851" w:type="dxa"/>
          </w:tcPr>
          <w:p w14:paraId="24579AA3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221" w:type="dxa"/>
          </w:tcPr>
          <w:p w14:paraId="4FD4195C" w14:textId="18706704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Polen</w:t>
            </w:r>
            <w:proofErr w:type="spellEnd"/>
          </w:p>
        </w:tc>
      </w:tr>
      <w:tr w:rsidR="003F285D" w:rsidRPr="008644B5" w14:paraId="3487A80B" w14:textId="77777777" w:rsidTr="003C341E">
        <w:trPr>
          <w:trHeight w:val="20"/>
        </w:trPr>
        <w:tc>
          <w:tcPr>
            <w:tcW w:w="851" w:type="dxa"/>
          </w:tcPr>
          <w:p w14:paraId="52ADB71D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221" w:type="dxa"/>
          </w:tcPr>
          <w:p w14:paraId="6D56C31A" w14:textId="6F7061EC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Portugal</w:t>
            </w:r>
            <w:proofErr w:type="spellEnd"/>
          </w:p>
        </w:tc>
      </w:tr>
      <w:tr w:rsidR="003F285D" w:rsidRPr="008644B5" w14:paraId="220D7315" w14:textId="77777777" w:rsidTr="003C341E">
        <w:trPr>
          <w:trHeight w:val="20"/>
        </w:trPr>
        <w:tc>
          <w:tcPr>
            <w:tcW w:w="851" w:type="dxa"/>
          </w:tcPr>
          <w:p w14:paraId="5346818A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221" w:type="dxa"/>
          </w:tcPr>
          <w:p w14:paraId="52E47947" w14:textId="7BCC2493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Rumänien</w:t>
            </w:r>
            <w:proofErr w:type="spellEnd"/>
          </w:p>
        </w:tc>
      </w:tr>
      <w:tr w:rsidR="003F285D" w:rsidRPr="008644B5" w14:paraId="294EEA0F" w14:textId="77777777" w:rsidTr="003C341E">
        <w:trPr>
          <w:trHeight w:val="20"/>
        </w:trPr>
        <w:tc>
          <w:tcPr>
            <w:tcW w:w="851" w:type="dxa"/>
          </w:tcPr>
          <w:p w14:paraId="7904C1BF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221" w:type="dxa"/>
          </w:tcPr>
          <w:p w14:paraId="4689A36A" w14:textId="6E624AE3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Serbien</w:t>
            </w:r>
            <w:proofErr w:type="spellEnd"/>
          </w:p>
        </w:tc>
      </w:tr>
      <w:tr w:rsidR="003F285D" w:rsidRPr="008644B5" w14:paraId="7839AB31" w14:textId="77777777" w:rsidTr="003C341E">
        <w:trPr>
          <w:trHeight w:val="20"/>
        </w:trPr>
        <w:tc>
          <w:tcPr>
            <w:tcW w:w="851" w:type="dxa"/>
          </w:tcPr>
          <w:p w14:paraId="5375FF0A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221" w:type="dxa"/>
          </w:tcPr>
          <w:p w14:paraId="70C6084F" w14:textId="630954D6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Slowakei</w:t>
            </w:r>
            <w:proofErr w:type="spellEnd"/>
          </w:p>
        </w:tc>
      </w:tr>
      <w:tr w:rsidR="003F285D" w:rsidRPr="008644B5" w14:paraId="1573E8A8" w14:textId="77777777" w:rsidTr="003C341E">
        <w:trPr>
          <w:trHeight w:val="20"/>
        </w:trPr>
        <w:tc>
          <w:tcPr>
            <w:tcW w:w="851" w:type="dxa"/>
          </w:tcPr>
          <w:p w14:paraId="5769779A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221" w:type="dxa"/>
          </w:tcPr>
          <w:p w14:paraId="041E3214" w14:textId="785405C9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Slowenien</w:t>
            </w:r>
            <w:proofErr w:type="spellEnd"/>
          </w:p>
        </w:tc>
      </w:tr>
      <w:tr w:rsidR="003F285D" w:rsidRPr="008644B5" w14:paraId="2AE4CB8D" w14:textId="77777777" w:rsidTr="003C341E">
        <w:trPr>
          <w:trHeight w:val="20"/>
        </w:trPr>
        <w:tc>
          <w:tcPr>
            <w:tcW w:w="851" w:type="dxa"/>
          </w:tcPr>
          <w:p w14:paraId="1AB14223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221" w:type="dxa"/>
          </w:tcPr>
          <w:p w14:paraId="1D42E8AC" w14:textId="1E27BF44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Türkei</w:t>
            </w:r>
            <w:proofErr w:type="spellEnd"/>
          </w:p>
        </w:tc>
      </w:tr>
      <w:tr w:rsidR="003F285D" w:rsidRPr="008644B5" w14:paraId="70174F5B" w14:textId="77777777" w:rsidTr="003C341E">
        <w:trPr>
          <w:trHeight w:val="20"/>
        </w:trPr>
        <w:tc>
          <w:tcPr>
            <w:tcW w:w="851" w:type="dxa"/>
          </w:tcPr>
          <w:p w14:paraId="2661BB7D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221" w:type="dxa"/>
          </w:tcPr>
          <w:p w14:paraId="0E626708" w14:textId="5FADD349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Usbekistan</w:t>
            </w:r>
            <w:proofErr w:type="spellEnd"/>
          </w:p>
        </w:tc>
      </w:tr>
      <w:tr w:rsidR="003F285D" w:rsidRPr="008644B5" w14:paraId="10F2CCEA" w14:textId="77777777" w:rsidTr="003C341E">
        <w:trPr>
          <w:trHeight w:val="145"/>
        </w:trPr>
        <w:tc>
          <w:tcPr>
            <w:tcW w:w="851" w:type="dxa"/>
          </w:tcPr>
          <w:p w14:paraId="494C51C4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21" w:type="dxa"/>
          </w:tcPr>
          <w:p w14:paraId="0FE9A1D9" w14:textId="5D9A9578" w:rsidR="003F285D" w:rsidRPr="008644B5" w:rsidRDefault="003F285D" w:rsidP="00EC0FFD">
            <w:pPr>
              <w:tabs>
                <w:tab w:val="left" w:pos="604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Ukraine</w:t>
            </w:r>
            <w:proofErr w:type="spellEnd"/>
          </w:p>
        </w:tc>
      </w:tr>
      <w:tr w:rsidR="003F285D" w:rsidRPr="008644B5" w14:paraId="7B942E03" w14:textId="77777777" w:rsidTr="003C341E">
        <w:trPr>
          <w:trHeight w:val="20"/>
        </w:trPr>
        <w:tc>
          <w:tcPr>
            <w:tcW w:w="851" w:type="dxa"/>
          </w:tcPr>
          <w:p w14:paraId="4DABE0A2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221" w:type="dxa"/>
          </w:tcPr>
          <w:p w14:paraId="55D58676" w14:textId="554B6F98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Finnland</w:t>
            </w:r>
            <w:proofErr w:type="spellEnd"/>
          </w:p>
        </w:tc>
      </w:tr>
      <w:tr w:rsidR="003F285D" w:rsidRPr="008644B5" w14:paraId="1F701D6F" w14:textId="77777777" w:rsidTr="003C341E">
        <w:trPr>
          <w:trHeight w:val="20"/>
        </w:trPr>
        <w:tc>
          <w:tcPr>
            <w:tcW w:w="851" w:type="dxa"/>
          </w:tcPr>
          <w:p w14:paraId="7EB61E6D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221" w:type="dxa"/>
          </w:tcPr>
          <w:p w14:paraId="2BBA26D2" w14:textId="3D7519B4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Frankreich</w:t>
            </w:r>
            <w:proofErr w:type="spellEnd"/>
          </w:p>
        </w:tc>
      </w:tr>
      <w:tr w:rsidR="003F285D" w:rsidRPr="008644B5" w14:paraId="1CEF5CF3" w14:textId="77777777" w:rsidTr="003C341E">
        <w:trPr>
          <w:trHeight w:val="20"/>
        </w:trPr>
        <w:tc>
          <w:tcPr>
            <w:tcW w:w="851" w:type="dxa"/>
          </w:tcPr>
          <w:p w14:paraId="2B25E851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221" w:type="dxa"/>
          </w:tcPr>
          <w:p w14:paraId="684E3FB8" w14:textId="3E8122E1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Kroatien</w:t>
            </w:r>
            <w:proofErr w:type="spellEnd"/>
          </w:p>
        </w:tc>
      </w:tr>
      <w:tr w:rsidR="003F285D" w:rsidRPr="008644B5" w14:paraId="061AF5E9" w14:textId="77777777" w:rsidTr="003C341E">
        <w:trPr>
          <w:trHeight w:val="20"/>
        </w:trPr>
        <w:tc>
          <w:tcPr>
            <w:tcW w:w="851" w:type="dxa"/>
          </w:tcPr>
          <w:p w14:paraId="25CD875B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221" w:type="dxa"/>
          </w:tcPr>
          <w:p w14:paraId="58CE86EC" w14:textId="2D0E530F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Tschechien</w:t>
            </w:r>
            <w:proofErr w:type="spellEnd"/>
          </w:p>
        </w:tc>
      </w:tr>
      <w:tr w:rsidR="003F285D" w:rsidRPr="008644B5" w14:paraId="6333DBAC" w14:textId="77777777" w:rsidTr="003C341E">
        <w:trPr>
          <w:trHeight w:val="20"/>
        </w:trPr>
        <w:tc>
          <w:tcPr>
            <w:tcW w:w="851" w:type="dxa"/>
          </w:tcPr>
          <w:p w14:paraId="5358ADE1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221" w:type="dxa"/>
          </w:tcPr>
          <w:p w14:paraId="0C138076" w14:textId="0B29C714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Schweiz</w:t>
            </w:r>
            <w:proofErr w:type="spellEnd"/>
          </w:p>
        </w:tc>
      </w:tr>
      <w:tr w:rsidR="003F285D" w:rsidRPr="008644B5" w14:paraId="58058546" w14:textId="77777777" w:rsidTr="003C341E">
        <w:trPr>
          <w:trHeight w:val="20"/>
        </w:trPr>
        <w:tc>
          <w:tcPr>
            <w:tcW w:w="851" w:type="dxa"/>
          </w:tcPr>
          <w:p w14:paraId="577F4726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221" w:type="dxa"/>
          </w:tcPr>
          <w:p w14:paraId="48D96BB3" w14:textId="5AF55D31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Schweden</w:t>
            </w:r>
            <w:proofErr w:type="spellEnd"/>
          </w:p>
        </w:tc>
      </w:tr>
      <w:tr w:rsidR="003F285D" w:rsidRPr="008644B5" w14:paraId="714CD517" w14:textId="77777777" w:rsidTr="003C341E">
        <w:trPr>
          <w:trHeight w:val="20"/>
        </w:trPr>
        <w:tc>
          <w:tcPr>
            <w:tcW w:w="851" w:type="dxa"/>
          </w:tcPr>
          <w:p w14:paraId="66D6A0B3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221" w:type="dxa"/>
          </w:tcPr>
          <w:p w14:paraId="52DFDDCD" w14:textId="65C52397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Estland</w:t>
            </w:r>
            <w:proofErr w:type="spellEnd"/>
          </w:p>
        </w:tc>
      </w:tr>
      <w:tr w:rsidR="003F285D" w:rsidRPr="008644B5" w14:paraId="0938E335" w14:textId="77777777" w:rsidTr="003C341E">
        <w:trPr>
          <w:trHeight w:val="20"/>
        </w:trPr>
        <w:tc>
          <w:tcPr>
            <w:tcW w:w="851" w:type="dxa"/>
          </w:tcPr>
          <w:p w14:paraId="2B97C878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221" w:type="dxa"/>
          </w:tcPr>
          <w:p w14:paraId="78F279D5" w14:textId="4E91DFA0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27BB">
              <w:t xml:space="preserve">VR </w:t>
            </w:r>
            <w:proofErr w:type="spellStart"/>
            <w:r w:rsidRPr="00E927BB">
              <w:t>China</w:t>
            </w:r>
            <w:proofErr w:type="spellEnd"/>
          </w:p>
        </w:tc>
      </w:tr>
      <w:tr w:rsidR="003F285D" w:rsidRPr="008644B5" w14:paraId="5A88D163" w14:textId="77777777" w:rsidTr="003C341E">
        <w:trPr>
          <w:trHeight w:val="20"/>
        </w:trPr>
        <w:tc>
          <w:tcPr>
            <w:tcW w:w="851" w:type="dxa"/>
          </w:tcPr>
          <w:p w14:paraId="6671216C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221" w:type="dxa"/>
          </w:tcPr>
          <w:p w14:paraId="1D1C1CC7" w14:textId="3038289D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Bulgarien</w:t>
            </w:r>
            <w:proofErr w:type="spellEnd"/>
          </w:p>
        </w:tc>
      </w:tr>
      <w:tr w:rsidR="003F285D" w:rsidRPr="008644B5" w14:paraId="16E5D205" w14:textId="77777777" w:rsidTr="003C341E">
        <w:trPr>
          <w:trHeight w:val="20"/>
        </w:trPr>
        <w:tc>
          <w:tcPr>
            <w:tcW w:w="851" w:type="dxa"/>
          </w:tcPr>
          <w:p w14:paraId="4DD5ADAA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221" w:type="dxa"/>
          </w:tcPr>
          <w:p w14:paraId="19741F6A" w14:textId="0500052D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Russland</w:t>
            </w:r>
            <w:proofErr w:type="spellEnd"/>
          </w:p>
        </w:tc>
      </w:tr>
      <w:tr w:rsidR="003F285D" w:rsidRPr="008644B5" w14:paraId="4F2A35AA" w14:textId="77777777" w:rsidTr="003C341E">
        <w:trPr>
          <w:trHeight w:val="20"/>
        </w:trPr>
        <w:tc>
          <w:tcPr>
            <w:tcW w:w="851" w:type="dxa"/>
          </w:tcPr>
          <w:p w14:paraId="09B6B940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221" w:type="dxa"/>
          </w:tcPr>
          <w:p w14:paraId="41ED7EE7" w14:textId="7DEB7F03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Jordanien</w:t>
            </w:r>
            <w:proofErr w:type="spellEnd"/>
          </w:p>
        </w:tc>
      </w:tr>
      <w:tr w:rsidR="003F285D" w:rsidRPr="008644B5" w14:paraId="7CF42A7D" w14:textId="77777777" w:rsidTr="003C341E">
        <w:trPr>
          <w:trHeight w:val="20"/>
        </w:trPr>
        <w:tc>
          <w:tcPr>
            <w:tcW w:w="851" w:type="dxa"/>
          </w:tcPr>
          <w:p w14:paraId="21599B1E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221" w:type="dxa"/>
          </w:tcPr>
          <w:p w14:paraId="05A09802" w14:textId="6ABF0118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Montenegro</w:t>
            </w:r>
            <w:proofErr w:type="spellEnd"/>
          </w:p>
        </w:tc>
      </w:tr>
      <w:tr w:rsidR="003F285D" w:rsidRPr="008644B5" w14:paraId="7A2C7F61" w14:textId="77777777" w:rsidTr="003C341E">
        <w:trPr>
          <w:trHeight w:val="20"/>
        </w:trPr>
        <w:tc>
          <w:tcPr>
            <w:tcW w:w="851" w:type="dxa"/>
          </w:tcPr>
          <w:p w14:paraId="3E0EEC3B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221" w:type="dxa"/>
          </w:tcPr>
          <w:p w14:paraId="5D895FC9" w14:textId="7562FF9B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Mazedonien</w:t>
            </w:r>
            <w:proofErr w:type="spellEnd"/>
          </w:p>
        </w:tc>
      </w:tr>
      <w:tr w:rsidR="003F285D" w:rsidRPr="008644B5" w14:paraId="7B29204B" w14:textId="77777777" w:rsidTr="003C341E">
        <w:trPr>
          <w:trHeight w:val="20"/>
        </w:trPr>
        <w:tc>
          <w:tcPr>
            <w:tcW w:w="851" w:type="dxa"/>
          </w:tcPr>
          <w:p w14:paraId="181F9285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221" w:type="dxa"/>
          </w:tcPr>
          <w:p w14:paraId="0E44A98C" w14:textId="5B050F33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Turkmenistan</w:t>
            </w:r>
            <w:proofErr w:type="spellEnd"/>
          </w:p>
        </w:tc>
      </w:tr>
      <w:tr w:rsidR="003F285D" w:rsidRPr="008644B5" w14:paraId="078CDF4F" w14:textId="77777777" w:rsidTr="003C341E">
        <w:trPr>
          <w:trHeight w:val="20"/>
        </w:trPr>
        <w:tc>
          <w:tcPr>
            <w:tcW w:w="851" w:type="dxa"/>
          </w:tcPr>
          <w:p w14:paraId="73C8E58A" w14:textId="77777777" w:rsidR="003F285D" w:rsidRPr="008644B5" w:rsidRDefault="003F285D" w:rsidP="00647C33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8221" w:type="dxa"/>
          </w:tcPr>
          <w:p w14:paraId="7D1AC88E" w14:textId="611B6B82" w:rsidR="003F285D" w:rsidRPr="008644B5" w:rsidRDefault="003F285D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27BB">
              <w:t>Tadschikistan</w:t>
            </w:r>
            <w:proofErr w:type="spellEnd"/>
          </w:p>
        </w:tc>
      </w:tr>
    </w:tbl>
    <w:p w14:paraId="425F8695" w14:textId="65080D75" w:rsidR="008644B5" w:rsidRDefault="008644B5" w:rsidP="008644B5">
      <w:pPr>
        <w:jc w:val="center"/>
        <w:rPr>
          <w:rFonts w:eastAsia="Calibri"/>
          <w:b/>
          <w:lang w:eastAsia="en-US"/>
        </w:rPr>
      </w:pPr>
    </w:p>
    <w:p w14:paraId="00F93041" w14:textId="77777777" w:rsidR="003C341E" w:rsidRDefault="003C341E" w:rsidP="008644B5">
      <w:pPr>
        <w:jc w:val="center"/>
        <w:rPr>
          <w:rFonts w:eastAsia="Calibri"/>
          <w:b/>
          <w:lang w:eastAsia="en-US"/>
        </w:rPr>
      </w:pPr>
    </w:p>
    <w:p w14:paraId="6F050DAC" w14:textId="77777777" w:rsidR="00AB619E" w:rsidRPr="00AB619E" w:rsidRDefault="00AB619E" w:rsidP="00AB619E">
      <w:pPr>
        <w:rPr>
          <w:b/>
          <w:bCs/>
          <w:color w:val="0C0000"/>
          <w:lang w:val="de-DE"/>
        </w:rPr>
      </w:pPr>
      <w:proofErr w:type="spellStart"/>
      <w:r w:rsidRPr="00AB619E">
        <w:rPr>
          <w:b/>
          <w:bCs/>
          <w:color w:val="0C0000"/>
          <w:lang w:val="kk-KZ"/>
        </w:rPr>
        <w:t>Öffentliche</w:t>
      </w:r>
      <w:proofErr w:type="spellEnd"/>
      <w:r w:rsidRPr="00AB619E">
        <w:rPr>
          <w:b/>
          <w:bCs/>
          <w:color w:val="0C0000"/>
          <w:lang w:val="kk-KZ"/>
        </w:rPr>
        <w:t xml:space="preserve"> </w:t>
      </w:r>
      <w:proofErr w:type="spellStart"/>
      <w:r w:rsidRPr="00AB619E">
        <w:rPr>
          <w:b/>
          <w:bCs/>
          <w:color w:val="0C0000"/>
          <w:lang w:val="kk-KZ"/>
        </w:rPr>
        <w:t>Vereinigungen</w:t>
      </w:r>
      <w:proofErr w:type="spellEnd"/>
      <w:r w:rsidRPr="00AB619E">
        <w:rPr>
          <w:b/>
          <w:bCs/>
          <w:color w:val="0C0000"/>
          <w:lang w:val="kk-KZ"/>
        </w:rPr>
        <w:t xml:space="preserve"> von </w:t>
      </w:r>
      <w:proofErr w:type="spellStart"/>
      <w:r w:rsidRPr="00AB619E">
        <w:rPr>
          <w:b/>
          <w:bCs/>
          <w:color w:val="0C0000"/>
          <w:lang w:val="kk-KZ"/>
        </w:rPr>
        <w:t>juristischen</w:t>
      </w:r>
      <w:proofErr w:type="spellEnd"/>
      <w:r w:rsidRPr="00AB619E">
        <w:rPr>
          <w:b/>
          <w:bCs/>
          <w:color w:val="0C0000"/>
          <w:lang w:val="kk-KZ"/>
        </w:rPr>
        <w:t xml:space="preserve"> </w:t>
      </w:r>
      <w:proofErr w:type="spellStart"/>
      <w:r w:rsidRPr="00AB619E">
        <w:rPr>
          <w:b/>
          <w:bCs/>
          <w:color w:val="0C0000"/>
          <w:lang w:val="kk-KZ"/>
        </w:rPr>
        <w:t>Personen</w:t>
      </w:r>
      <w:proofErr w:type="spellEnd"/>
      <w:r w:rsidRPr="00AB619E">
        <w:rPr>
          <w:b/>
          <w:bCs/>
          <w:color w:val="0C0000"/>
          <w:lang w:val="kk-KZ"/>
        </w:rPr>
        <w:t xml:space="preserve"> </w:t>
      </w:r>
      <w:proofErr w:type="spellStart"/>
      <w:r w:rsidRPr="00AB619E">
        <w:rPr>
          <w:b/>
          <w:bCs/>
          <w:color w:val="0C0000"/>
          <w:lang w:val="kk-KZ"/>
        </w:rPr>
        <w:t>und</w:t>
      </w:r>
      <w:proofErr w:type="spellEnd"/>
      <w:r w:rsidRPr="00AB619E">
        <w:rPr>
          <w:b/>
          <w:bCs/>
          <w:color w:val="0C0000"/>
          <w:lang w:val="kk-KZ"/>
        </w:rPr>
        <w:t xml:space="preserve"> </w:t>
      </w:r>
      <w:proofErr w:type="spellStart"/>
      <w:r w:rsidRPr="00AB619E">
        <w:rPr>
          <w:b/>
          <w:bCs/>
          <w:color w:val="0C0000"/>
          <w:lang w:val="kk-KZ"/>
        </w:rPr>
        <w:t>privaten</w:t>
      </w:r>
      <w:proofErr w:type="spellEnd"/>
      <w:r w:rsidRPr="00AB619E">
        <w:rPr>
          <w:b/>
          <w:bCs/>
          <w:color w:val="0C0000"/>
          <w:lang w:val="kk-KZ"/>
        </w:rPr>
        <w:t xml:space="preserve"> </w:t>
      </w:r>
      <w:proofErr w:type="spellStart"/>
      <w:r w:rsidRPr="00AB619E">
        <w:rPr>
          <w:b/>
          <w:bCs/>
          <w:color w:val="0C0000"/>
          <w:lang w:val="kk-KZ"/>
        </w:rPr>
        <w:t>Unternehmen</w:t>
      </w:r>
      <w:proofErr w:type="spellEnd"/>
      <w:r w:rsidRPr="00AB619E">
        <w:rPr>
          <w:b/>
          <w:bCs/>
          <w:color w:val="0C0000"/>
          <w:lang w:val="kk-KZ"/>
        </w:rPr>
        <w:t xml:space="preserve"> </w:t>
      </w:r>
    </w:p>
    <w:p w14:paraId="032EC488" w14:textId="7E832635" w:rsidR="003C341E" w:rsidRDefault="003C341E" w:rsidP="003C341E">
      <w:pPr>
        <w:rPr>
          <w:color w:val="0C0000"/>
          <w:lang w:val="kk-KZ"/>
        </w:rPr>
      </w:pPr>
      <w:r w:rsidRPr="003C341E">
        <w:rPr>
          <w:color w:val="0C0000"/>
          <w:lang w:val="kk-KZ"/>
        </w:rPr>
        <w:t xml:space="preserve">1. </w:t>
      </w:r>
      <w:r w:rsidR="00AB619E">
        <w:rPr>
          <w:color w:val="0C0000"/>
          <w:lang w:val="de-DE"/>
        </w:rPr>
        <w:t>Nationale Unternehmerkammer der Republik Kasachstan</w:t>
      </w:r>
      <w:r>
        <w:rPr>
          <w:color w:val="0C0000"/>
          <w:lang w:val="kk-KZ"/>
        </w:rPr>
        <w:t xml:space="preserve"> «</w:t>
      </w:r>
      <w:proofErr w:type="spellStart"/>
      <w:r w:rsidR="00AB619E">
        <w:rPr>
          <w:color w:val="0C0000"/>
          <w:lang w:val="de-DE"/>
        </w:rPr>
        <w:t>Atameken</w:t>
      </w:r>
      <w:proofErr w:type="spellEnd"/>
      <w:r w:rsidR="00AB619E">
        <w:rPr>
          <w:color w:val="0C0000"/>
          <w:lang w:val="de-DE"/>
        </w:rPr>
        <w:t>“</w:t>
      </w:r>
      <w:r>
        <w:rPr>
          <w:color w:val="0C0000"/>
          <w:lang w:val="kk-KZ"/>
        </w:rPr>
        <w:t>;</w:t>
      </w:r>
    </w:p>
    <w:p w14:paraId="7909EDD0" w14:textId="4EB89670" w:rsidR="003C341E" w:rsidRDefault="003C341E" w:rsidP="003C341E">
      <w:pPr>
        <w:rPr>
          <w:color w:val="0C0000"/>
          <w:lang w:val="kk-KZ"/>
        </w:rPr>
      </w:pPr>
      <w:r>
        <w:rPr>
          <w:color w:val="0C0000"/>
          <w:lang w:val="kk-KZ"/>
        </w:rPr>
        <w:t>2. СТК «</w:t>
      </w:r>
      <w:r w:rsidRPr="003C341E">
        <w:rPr>
          <w:color w:val="0C0000"/>
          <w:lang w:val="kk-KZ"/>
        </w:rPr>
        <w:t>KAZLOGISTICS»</w:t>
      </w:r>
      <w:r>
        <w:rPr>
          <w:color w:val="0C0000"/>
          <w:lang w:val="kk-KZ"/>
        </w:rPr>
        <w:t>;</w:t>
      </w:r>
    </w:p>
    <w:p w14:paraId="463AA7A2" w14:textId="54449B2E" w:rsidR="008644B5" w:rsidRPr="0031552F" w:rsidRDefault="003C341E" w:rsidP="00FB71BB">
      <w:pPr>
        <w:rPr>
          <w:color w:val="0C0000"/>
          <w:sz w:val="20"/>
          <w:szCs w:val="20"/>
          <w:lang w:val="kk-KZ"/>
        </w:rPr>
      </w:pPr>
      <w:r>
        <w:rPr>
          <w:color w:val="0C0000"/>
          <w:lang w:val="kk-KZ"/>
        </w:rPr>
        <w:t xml:space="preserve">3. </w:t>
      </w:r>
      <w:r w:rsidRPr="003C341E">
        <w:rPr>
          <w:color w:val="0C0000"/>
          <w:lang w:val="kk-KZ"/>
        </w:rPr>
        <w:t>О</w:t>
      </w:r>
      <w:r>
        <w:rPr>
          <w:color w:val="0C0000"/>
          <w:lang w:val="kk-KZ"/>
        </w:rPr>
        <w:t xml:space="preserve">ЮЛ </w:t>
      </w:r>
      <w:r w:rsidRPr="003C341E">
        <w:rPr>
          <w:color w:val="0C0000"/>
          <w:lang w:val="kk-KZ"/>
        </w:rPr>
        <w:t>«</w:t>
      </w:r>
      <w:r w:rsidR="00AB619E">
        <w:rPr>
          <w:color w:val="0C0000"/>
          <w:lang w:val="de-DE"/>
        </w:rPr>
        <w:t>Verband</w:t>
      </w:r>
      <w:r w:rsidR="00AB619E">
        <w:rPr>
          <w:color w:val="0C0000"/>
          <w:lang w:val="kk-KZ"/>
        </w:rPr>
        <w:t xml:space="preserve"> der </w:t>
      </w:r>
      <w:proofErr w:type="spellStart"/>
      <w:r w:rsidR="00AB619E">
        <w:rPr>
          <w:color w:val="0C0000"/>
          <w:lang w:val="kk-KZ"/>
        </w:rPr>
        <w:t>internationalen</w:t>
      </w:r>
      <w:proofErr w:type="spellEnd"/>
      <w:r w:rsidR="00AB619E">
        <w:rPr>
          <w:color w:val="0C0000"/>
          <w:lang w:val="kk-KZ"/>
        </w:rPr>
        <w:t xml:space="preserve"> </w:t>
      </w:r>
      <w:r w:rsidR="00AB619E">
        <w:rPr>
          <w:color w:val="0C0000"/>
          <w:lang w:val="de-DE"/>
        </w:rPr>
        <w:t>Auto</w:t>
      </w:r>
      <w:proofErr w:type="spellStart"/>
      <w:r w:rsidR="00AB619E" w:rsidRPr="00AB619E">
        <w:rPr>
          <w:color w:val="0C0000"/>
          <w:lang w:val="kk-KZ"/>
        </w:rPr>
        <w:t>transportunternehmen</w:t>
      </w:r>
      <w:proofErr w:type="spellEnd"/>
      <w:r w:rsidR="00AB619E" w:rsidRPr="00AB619E">
        <w:rPr>
          <w:color w:val="0C0000"/>
          <w:lang w:val="kk-KZ"/>
        </w:rPr>
        <w:t xml:space="preserve"> der </w:t>
      </w:r>
      <w:proofErr w:type="spellStart"/>
      <w:r w:rsidR="00AB619E" w:rsidRPr="00AB619E">
        <w:rPr>
          <w:color w:val="0C0000"/>
          <w:lang w:val="kk-KZ"/>
        </w:rPr>
        <w:t>Republik</w:t>
      </w:r>
      <w:proofErr w:type="spellEnd"/>
      <w:r w:rsidR="00AB619E" w:rsidRPr="00AB619E">
        <w:rPr>
          <w:color w:val="0C0000"/>
          <w:lang w:val="kk-KZ"/>
        </w:rPr>
        <w:t xml:space="preserve"> Kasachstan</w:t>
      </w:r>
      <w:r w:rsidRPr="003C341E">
        <w:rPr>
          <w:color w:val="0C0000"/>
          <w:lang w:val="kk-KZ"/>
        </w:rPr>
        <w:t>»</w:t>
      </w:r>
      <w:r>
        <w:rPr>
          <w:color w:val="0C0000"/>
          <w:lang w:val="kk-KZ"/>
        </w:rPr>
        <w:t>.</w:t>
      </w:r>
    </w:p>
    <w:sectPr w:rsidR="008644B5" w:rsidRPr="0031552F" w:rsidSect="003C341E">
      <w:headerReference w:type="first" r:id="rId12"/>
      <w:pgSz w:w="11906" w:h="16838"/>
      <w:pgMar w:top="568" w:right="567" w:bottom="0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903DA" w14:textId="77777777" w:rsidR="00C47A00" w:rsidRDefault="00C47A00" w:rsidP="00B85B9D">
      <w:r>
        <w:separator/>
      </w:r>
    </w:p>
  </w:endnote>
  <w:endnote w:type="continuationSeparator" w:id="0">
    <w:p w14:paraId="3CD042D8" w14:textId="77777777" w:rsidR="00C47A00" w:rsidRDefault="00C47A00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B90A" w14:textId="77777777" w:rsidR="00C47A00" w:rsidRDefault="00C47A00" w:rsidP="00B85B9D">
      <w:r>
        <w:separator/>
      </w:r>
    </w:p>
  </w:footnote>
  <w:footnote w:type="continuationSeparator" w:id="0">
    <w:p w14:paraId="053F8ECE" w14:textId="77777777" w:rsidR="00C47A00" w:rsidRDefault="00C47A00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19178"/>
      <w:docPartObj>
        <w:docPartGallery w:val="Page Numbers (Top of Page)"/>
        <w:docPartUnique/>
      </w:docPartObj>
    </w:sdtPr>
    <w:sdtEndPr/>
    <w:sdtContent>
      <w:p w14:paraId="221AC228" w14:textId="010F5168" w:rsidR="00FB50A6" w:rsidRDefault="00FB50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23">
          <w:rPr>
            <w:noProof/>
          </w:rPr>
          <w:t>1</w:t>
        </w:r>
        <w:r>
          <w:fldChar w:fldCharType="end"/>
        </w:r>
      </w:p>
    </w:sdtContent>
  </w:sdt>
  <w:p w14:paraId="68C49184" w14:textId="77777777" w:rsidR="00FB50A6" w:rsidRDefault="00FB50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21D7D"/>
    <w:rsid w:val="00022749"/>
    <w:rsid w:val="00024D9A"/>
    <w:rsid w:val="00041E1A"/>
    <w:rsid w:val="00042B53"/>
    <w:rsid w:val="00047342"/>
    <w:rsid w:val="00052819"/>
    <w:rsid w:val="00057217"/>
    <w:rsid w:val="0006125F"/>
    <w:rsid w:val="00074CA4"/>
    <w:rsid w:val="000876DE"/>
    <w:rsid w:val="0009771F"/>
    <w:rsid w:val="000A32CD"/>
    <w:rsid w:val="000B2046"/>
    <w:rsid w:val="000C3EA7"/>
    <w:rsid w:val="000C497F"/>
    <w:rsid w:val="000D0526"/>
    <w:rsid w:val="000E536D"/>
    <w:rsid w:val="000E75C1"/>
    <w:rsid w:val="000F0C0F"/>
    <w:rsid w:val="001015C3"/>
    <w:rsid w:val="00106431"/>
    <w:rsid w:val="00142609"/>
    <w:rsid w:val="00156237"/>
    <w:rsid w:val="0015788C"/>
    <w:rsid w:val="00163D29"/>
    <w:rsid w:val="00174D38"/>
    <w:rsid w:val="001777B4"/>
    <w:rsid w:val="00190449"/>
    <w:rsid w:val="00193647"/>
    <w:rsid w:val="001A07F6"/>
    <w:rsid w:val="001B4A2F"/>
    <w:rsid w:val="001B4C68"/>
    <w:rsid w:val="001B50AF"/>
    <w:rsid w:val="001D2C17"/>
    <w:rsid w:val="001E5796"/>
    <w:rsid w:val="001F692D"/>
    <w:rsid w:val="002020B2"/>
    <w:rsid w:val="002311CB"/>
    <w:rsid w:val="0025627A"/>
    <w:rsid w:val="002668C8"/>
    <w:rsid w:val="00272A73"/>
    <w:rsid w:val="00274FFC"/>
    <w:rsid w:val="0027563C"/>
    <w:rsid w:val="00283488"/>
    <w:rsid w:val="002877DC"/>
    <w:rsid w:val="002A4EDD"/>
    <w:rsid w:val="002B2243"/>
    <w:rsid w:val="002B3EA0"/>
    <w:rsid w:val="002B7568"/>
    <w:rsid w:val="002C5667"/>
    <w:rsid w:val="002C79B8"/>
    <w:rsid w:val="002D377A"/>
    <w:rsid w:val="002E28E3"/>
    <w:rsid w:val="00306CAD"/>
    <w:rsid w:val="00307A69"/>
    <w:rsid w:val="00310AED"/>
    <w:rsid w:val="00317FD2"/>
    <w:rsid w:val="00343EFB"/>
    <w:rsid w:val="00344326"/>
    <w:rsid w:val="00362E01"/>
    <w:rsid w:val="00383BD8"/>
    <w:rsid w:val="00396261"/>
    <w:rsid w:val="003A1FB4"/>
    <w:rsid w:val="003A3D87"/>
    <w:rsid w:val="003B18AC"/>
    <w:rsid w:val="003B6405"/>
    <w:rsid w:val="003C341E"/>
    <w:rsid w:val="003C440E"/>
    <w:rsid w:val="003D0115"/>
    <w:rsid w:val="003D0BC1"/>
    <w:rsid w:val="003E24C3"/>
    <w:rsid w:val="003E5ECC"/>
    <w:rsid w:val="003F285D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87A6D"/>
    <w:rsid w:val="004977BC"/>
    <w:rsid w:val="004A2427"/>
    <w:rsid w:val="004A6EC5"/>
    <w:rsid w:val="004C5862"/>
    <w:rsid w:val="004C5AD0"/>
    <w:rsid w:val="004D52E9"/>
    <w:rsid w:val="004E094F"/>
    <w:rsid w:val="004F1006"/>
    <w:rsid w:val="004F242D"/>
    <w:rsid w:val="004F43FA"/>
    <w:rsid w:val="00500B89"/>
    <w:rsid w:val="005026F5"/>
    <w:rsid w:val="00514F7D"/>
    <w:rsid w:val="005278AA"/>
    <w:rsid w:val="00531CB4"/>
    <w:rsid w:val="005324C0"/>
    <w:rsid w:val="00536FBE"/>
    <w:rsid w:val="005440FA"/>
    <w:rsid w:val="005508B5"/>
    <w:rsid w:val="0055776D"/>
    <w:rsid w:val="005616B6"/>
    <w:rsid w:val="00587A87"/>
    <w:rsid w:val="005B1CEA"/>
    <w:rsid w:val="005D1C32"/>
    <w:rsid w:val="005F1DEA"/>
    <w:rsid w:val="005F780B"/>
    <w:rsid w:val="00602FF3"/>
    <w:rsid w:val="00612AF1"/>
    <w:rsid w:val="00617B9E"/>
    <w:rsid w:val="00634C08"/>
    <w:rsid w:val="006510DC"/>
    <w:rsid w:val="00666A2C"/>
    <w:rsid w:val="006676A2"/>
    <w:rsid w:val="006751CA"/>
    <w:rsid w:val="00692673"/>
    <w:rsid w:val="00692777"/>
    <w:rsid w:val="00693123"/>
    <w:rsid w:val="00693FA7"/>
    <w:rsid w:val="006940FC"/>
    <w:rsid w:val="006A5D52"/>
    <w:rsid w:val="006A6FFB"/>
    <w:rsid w:val="006B2F21"/>
    <w:rsid w:val="006C0F24"/>
    <w:rsid w:val="006E6A2D"/>
    <w:rsid w:val="006E6F35"/>
    <w:rsid w:val="00707695"/>
    <w:rsid w:val="0071249A"/>
    <w:rsid w:val="00713A5D"/>
    <w:rsid w:val="007146CE"/>
    <w:rsid w:val="007171C1"/>
    <w:rsid w:val="00720A41"/>
    <w:rsid w:val="007230A1"/>
    <w:rsid w:val="00723B08"/>
    <w:rsid w:val="00726CA4"/>
    <w:rsid w:val="00745815"/>
    <w:rsid w:val="00750BE8"/>
    <w:rsid w:val="00764B52"/>
    <w:rsid w:val="00782C0C"/>
    <w:rsid w:val="00784CC3"/>
    <w:rsid w:val="007864B2"/>
    <w:rsid w:val="007A5EB9"/>
    <w:rsid w:val="007B7B2D"/>
    <w:rsid w:val="007C5B4D"/>
    <w:rsid w:val="007D3B82"/>
    <w:rsid w:val="007F3CFF"/>
    <w:rsid w:val="007F754C"/>
    <w:rsid w:val="008003F1"/>
    <w:rsid w:val="00825B0E"/>
    <w:rsid w:val="00830348"/>
    <w:rsid w:val="00831536"/>
    <w:rsid w:val="008359AB"/>
    <w:rsid w:val="008366EF"/>
    <w:rsid w:val="0084187F"/>
    <w:rsid w:val="00861E3B"/>
    <w:rsid w:val="008644B5"/>
    <w:rsid w:val="00866DD8"/>
    <w:rsid w:val="00870847"/>
    <w:rsid w:val="00872C7A"/>
    <w:rsid w:val="008819EC"/>
    <w:rsid w:val="00883C48"/>
    <w:rsid w:val="008876DB"/>
    <w:rsid w:val="00887DB2"/>
    <w:rsid w:val="008A168A"/>
    <w:rsid w:val="008D3D79"/>
    <w:rsid w:val="008E76E5"/>
    <w:rsid w:val="008F5E3C"/>
    <w:rsid w:val="00905D93"/>
    <w:rsid w:val="0090609E"/>
    <w:rsid w:val="009226A5"/>
    <w:rsid w:val="00960F62"/>
    <w:rsid w:val="0096570C"/>
    <w:rsid w:val="009759FD"/>
    <w:rsid w:val="0097621A"/>
    <w:rsid w:val="00994630"/>
    <w:rsid w:val="009A406F"/>
    <w:rsid w:val="009B3085"/>
    <w:rsid w:val="009C315F"/>
    <w:rsid w:val="009C5BFE"/>
    <w:rsid w:val="009D53DB"/>
    <w:rsid w:val="009F57F0"/>
    <w:rsid w:val="009F7396"/>
    <w:rsid w:val="00A00994"/>
    <w:rsid w:val="00A03DAB"/>
    <w:rsid w:val="00A048EF"/>
    <w:rsid w:val="00A04A6D"/>
    <w:rsid w:val="00A04ECB"/>
    <w:rsid w:val="00A3627B"/>
    <w:rsid w:val="00A532E9"/>
    <w:rsid w:val="00A54D19"/>
    <w:rsid w:val="00A57F69"/>
    <w:rsid w:val="00A6073B"/>
    <w:rsid w:val="00A70518"/>
    <w:rsid w:val="00AA045F"/>
    <w:rsid w:val="00AA2476"/>
    <w:rsid w:val="00AB619E"/>
    <w:rsid w:val="00AD4C9A"/>
    <w:rsid w:val="00AE119F"/>
    <w:rsid w:val="00AE31E4"/>
    <w:rsid w:val="00B00487"/>
    <w:rsid w:val="00B20CE4"/>
    <w:rsid w:val="00B21BA9"/>
    <w:rsid w:val="00B224CF"/>
    <w:rsid w:val="00B43C4E"/>
    <w:rsid w:val="00B51B2D"/>
    <w:rsid w:val="00B70CCA"/>
    <w:rsid w:val="00B85B9D"/>
    <w:rsid w:val="00BA5BD9"/>
    <w:rsid w:val="00BB19BF"/>
    <w:rsid w:val="00BB40F9"/>
    <w:rsid w:val="00BE5B5E"/>
    <w:rsid w:val="00BF1DD0"/>
    <w:rsid w:val="00BF33BC"/>
    <w:rsid w:val="00BF65F3"/>
    <w:rsid w:val="00C015D9"/>
    <w:rsid w:val="00C02656"/>
    <w:rsid w:val="00C05404"/>
    <w:rsid w:val="00C0562A"/>
    <w:rsid w:val="00C12AAE"/>
    <w:rsid w:val="00C2662A"/>
    <w:rsid w:val="00C370A0"/>
    <w:rsid w:val="00C47A00"/>
    <w:rsid w:val="00C57DBF"/>
    <w:rsid w:val="00C60593"/>
    <w:rsid w:val="00C6108F"/>
    <w:rsid w:val="00C6444A"/>
    <w:rsid w:val="00C83583"/>
    <w:rsid w:val="00C93C91"/>
    <w:rsid w:val="00CA3EF9"/>
    <w:rsid w:val="00CB4B8B"/>
    <w:rsid w:val="00CB6B5E"/>
    <w:rsid w:val="00CC097B"/>
    <w:rsid w:val="00CC166B"/>
    <w:rsid w:val="00CC41BE"/>
    <w:rsid w:val="00CC4CD8"/>
    <w:rsid w:val="00CD1FA0"/>
    <w:rsid w:val="00CD33DB"/>
    <w:rsid w:val="00CE5610"/>
    <w:rsid w:val="00D20D25"/>
    <w:rsid w:val="00D22B5C"/>
    <w:rsid w:val="00D31F39"/>
    <w:rsid w:val="00D32E3A"/>
    <w:rsid w:val="00D37B6A"/>
    <w:rsid w:val="00D41B67"/>
    <w:rsid w:val="00D45869"/>
    <w:rsid w:val="00D545B0"/>
    <w:rsid w:val="00D708AD"/>
    <w:rsid w:val="00D76811"/>
    <w:rsid w:val="00D776C9"/>
    <w:rsid w:val="00D77F6F"/>
    <w:rsid w:val="00DB0697"/>
    <w:rsid w:val="00DC4E67"/>
    <w:rsid w:val="00DD4AAA"/>
    <w:rsid w:val="00DF0D35"/>
    <w:rsid w:val="00E03999"/>
    <w:rsid w:val="00E24ACC"/>
    <w:rsid w:val="00E3781F"/>
    <w:rsid w:val="00E64435"/>
    <w:rsid w:val="00E67279"/>
    <w:rsid w:val="00E677CD"/>
    <w:rsid w:val="00E701B3"/>
    <w:rsid w:val="00E80189"/>
    <w:rsid w:val="00E81C96"/>
    <w:rsid w:val="00E81D6F"/>
    <w:rsid w:val="00E839E1"/>
    <w:rsid w:val="00EA693D"/>
    <w:rsid w:val="00EB5A99"/>
    <w:rsid w:val="00EC0FFD"/>
    <w:rsid w:val="00EC24A0"/>
    <w:rsid w:val="00EC3163"/>
    <w:rsid w:val="00EC3BBE"/>
    <w:rsid w:val="00EE1D99"/>
    <w:rsid w:val="00F11227"/>
    <w:rsid w:val="00F15A4E"/>
    <w:rsid w:val="00F2190F"/>
    <w:rsid w:val="00F3272B"/>
    <w:rsid w:val="00F463B6"/>
    <w:rsid w:val="00F5680D"/>
    <w:rsid w:val="00F75CC1"/>
    <w:rsid w:val="00F9245E"/>
    <w:rsid w:val="00FA55D5"/>
    <w:rsid w:val="00FB50A6"/>
    <w:rsid w:val="00FB71BB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CC3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B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Standard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Kommentarzeichen">
    <w:name w:val="annotation reference"/>
    <w:rsid w:val="001D2C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C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2C17"/>
  </w:style>
  <w:style w:type="paragraph" w:styleId="Kommentarthema">
    <w:name w:val="annotation subject"/>
    <w:basedOn w:val="Kommentartext"/>
    <w:next w:val="Kommentartext"/>
    <w:link w:val="KommentarthemaZchn"/>
    <w:rsid w:val="001D2C17"/>
    <w:rPr>
      <w:b/>
      <w:bCs/>
    </w:rPr>
  </w:style>
  <w:style w:type="character" w:customStyle="1" w:styleId="KommentarthemaZchn">
    <w:name w:val="Kommentarthema Zchn"/>
    <w:link w:val="Kommentarthema"/>
    <w:rsid w:val="001D2C17"/>
    <w:rPr>
      <w:b/>
      <w:bCs/>
    </w:rPr>
  </w:style>
  <w:style w:type="paragraph" w:styleId="Sprechblasentext">
    <w:name w:val="Balloon Text"/>
    <w:basedOn w:val="Standard"/>
    <w:link w:val="SprechblasentextZchn"/>
    <w:rsid w:val="001D2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KeineListe"/>
    <w:rsid w:val="002020B2"/>
    <w:pPr>
      <w:numPr>
        <w:numId w:val="5"/>
      </w:numPr>
    </w:pPr>
  </w:style>
  <w:style w:type="paragraph" w:styleId="Textkrper">
    <w:name w:val="Body Text"/>
    <w:basedOn w:val="Standard"/>
    <w:link w:val="TextkrperZchn"/>
    <w:rsid w:val="009226A5"/>
    <w:pPr>
      <w:spacing w:after="120"/>
      <w:ind w:firstLine="709"/>
      <w:jc w:val="both"/>
    </w:pPr>
  </w:style>
  <w:style w:type="character" w:customStyle="1" w:styleId="TextkrperZchn">
    <w:name w:val="Textkörper Zchn"/>
    <w:link w:val="Textkrper"/>
    <w:rsid w:val="009226A5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E81D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81D6F"/>
    <w:rPr>
      <w:rFonts w:ascii="Tahoma" w:hAnsi="Tahoma" w:cs="Tahoma"/>
      <w:sz w:val="16"/>
      <w:szCs w:val="16"/>
    </w:rPr>
  </w:style>
  <w:style w:type="paragraph" w:customStyle="1" w:styleId="a0">
    <w:name w:val="титульный лист центр"/>
    <w:basedOn w:val="Standard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0"/>
    <w:rsid w:val="00041E1A"/>
    <w:rPr>
      <w:b/>
      <w:bCs/>
      <w:sz w:val="28"/>
      <w:szCs w:val="28"/>
      <w:lang w:val="x-none" w:eastAsia="x-none"/>
    </w:rPr>
  </w:style>
  <w:style w:type="character" w:styleId="Hyperlink">
    <w:name w:val="Hyperlink"/>
    <w:rsid w:val="002668C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B9D"/>
    <w:rPr>
      <w:sz w:val="24"/>
      <w:szCs w:val="24"/>
    </w:rPr>
  </w:style>
  <w:style w:type="paragraph" w:styleId="Fuzeile">
    <w:name w:val="footer"/>
    <w:basedOn w:val="Standard"/>
    <w:link w:val="FuzeileZchn"/>
    <w:rsid w:val="00B85B9D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B85B9D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0C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C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B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Standard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Kommentarzeichen">
    <w:name w:val="annotation reference"/>
    <w:rsid w:val="001D2C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C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2C17"/>
  </w:style>
  <w:style w:type="paragraph" w:styleId="Kommentarthema">
    <w:name w:val="annotation subject"/>
    <w:basedOn w:val="Kommentartext"/>
    <w:next w:val="Kommentartext"/>
    <w:link w:val="KommentarthemaZchn"/>
    <w:rsid w:val="001D2C17"/>
    <w:rPr>
      <w:b/>
      <w:bCs/>
    </w:rPr>
  </w:style>
  <w:style w:type="character" w:customStyle="1" w:styleId="KommentarthemaZchn">
    <w:name w:val="Kommentarthema Zchn"/>
    <w:link w:val="Kommentarthema"/>
    <w:rsid w:val="001D2C17"/>
    <w:rPr>
      <w:b/>
      <w:bCs/>
    </w:rPr>
  </w:style>
  <w:style w:type="paragraph" w:styleId="Sprechblasentext">
    <w:name w:val="Balloon Text"/>
    <w:basedOn w:val="Standard"/>
    <w:link w:val="SprechblasentextZchn"/>
    <w:rsid w:val="001D2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KeineListe"/>
    <w:rsid w:val="002020B2"/>
    <w:pPr>
      <w:numPr>
        <w:numId w:val="5"/>
      </w:numPr>
    </w:pPr>
  </w:style>
  <w:style w:type="paragraph" w:styleId="Textkrper">
    <w:name w:val="Body Text"/>
    <w:basedOn w:val="Standard"/>
    <w:link w:val="TextkrperZchn"/>
    <w:rsid w:val="009226A5"/>
    <w:pPr>
      <w:spacing w:after="120"/>
      <w:ind w:firstLine="709"/>
      <w:jc w:val="both"/>
    </w:pPr>
  </w:style>
  <w:style w:type="character" w:customStyle="1" w:styleId="TextkrperZchn">
    <w:name w:val="Textkörper Zchn"/>
    <w:link w:val="Textkrper"/>
    <w:rsid w:val="009226A5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E81D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81D6F"/>
    <w:rPr>
      <w:rFonts w:ascii="Tahoma" w:hAnsi="Tahoma" w:cs="Tahoma"/>
      <w:sz w:val="16"/>
      <w:szCs w:val="16"/>
    </w:rPr>
  </w:style>
  <w:style w:type="paragraph" w:customStyle="1" w:styleId="a0">
    <w:name w:val="титульный лист центр"/>
    <w:basedOn w:val="Standard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0"/>
    <w:rsid w:val="00041E1A"/>
    <w:rPr>
      <w:b/>
      <w:bCs/>
      <w:sz w:val="28"/>
      <w:szCs w:val="28"/>
      <w:lang w:val="x-none" w:eastAsia="x-none"/>
    </w:rPr>
  </w:style>
  <w:style w:type="character" w:styleId="Hyperlink">
    <w:name w:val="Hyperlink"/>
    <w:rsid w:val="002668C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B9D"/>
    <w:rPr>
      <w:sz w:val="24"/>
      <w:szCs w:val="24"/>
    </w:rPr>
  </w:style>
  <w:style w:type="paragraph" w:styleId="Fuzeile">
    <w:name w:val="footer"/>
    <w:basedOn w:val="Standard"/>
    <w:link w:val="FuzeileZchn"/>
    <w:rsid w:val="00B85B9D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B85B9D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0C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C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.tilegen@mid.gov.k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9874-2C22-4DDB-B806-EE0C5FF4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2026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Sokolova, Anna (AA privat)</cp:lastModifiedBy>
  <cp:revision>2</cp:revision>
  <dcterms:created xsi:type="dcterms:W3CDTF">2020-03-26T05:49:00Z</dcterms:created>
  <dcterms:modified xsi:type="dcterms:W3CDTF">2020-03-26T05:49:00Z</dcterms:modified>
</cp:coreProperties>
</file>